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899A" w14:textId="20AD4DC4" w:rsidR="002A437C" w:rsidRPr="00986B80" w:rsidRDefault="002A437C" w:rsidP="002A437C">
      <w:pPr>
        <w:ind w:right="3968"/>
        <w:rPr>
          <w:spacing w:val="10"/>
          <w:sz w:val="24"/>
          <w:szCs w:val="24"/>
          <w:lang w:eastAsia="en-US"/>
        </w:rPr>
      </w:pPr>
      <w:r>
        <w:rPr>
          <w:noProof/>
        </w:rPr>
        <mc:AlternateContent>
          <mc:Choice Requires="wps">
            <w:drawing>
              <wp:anchor distT="0" distB="0" distL="114300" distR="114300" simplePos="0" relativeHeight="251659264" behindDoc="0" locked="0" layoutInCell="1" allowOverlap="1" wp14:anchorId="380AF25D" wp14:editId="46E6D605">
                <wp:simplePos x="0" y="0"/>
                <wp:positionH relativeFrom="column">
                  <wp:posOffset>866775</wp:posOffset>
                </wp:positionH>
                <wp:positionV relativeFrom="paragraph">
                  <wp:posOffset>-71120</wp:posOffset>
                </wp:positionV>
                <wp:extent cx="3086100" cy="1095375"/>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95375"/>
                        </a:xfrm>
                        <a:prstGeom prst="rect">
                          <a:avLst/>
                        </a:prstGeom>
                        <a:solidFill>
                          <a:srgbClr val="FFFFFF"/>
                        </a:solidFill>
                        <a:ln w="9525">
                          <a:solidFill>
                            <a:srgbClr val="FFFFFF"/>
                          </a:solidFill>
                          <a:miter lim="800000"/>
                          <a:headEnd/>
                          <a:tailEnd/>
                        </a:ln>
                      </wps:spPr>
                      <wps:txbx>
                        <w:txbxContent>
                          <w:p w14:paraId="104B5A8F" w14:textId="77777777" w:rsidR="002A437C" w:rsidRPr="00986B80" w:rsidRDefault="002A437C" w:rsidP="002A437C">
                            <w:pPr>
                              <w:spacing w:line="276" w:lineRule="auto"/>
                              <w:rPr>
                                <w:b/>
                                <w:spacing w:val="10"/>
                                <w:sz w:val="24"/>
                                <w:szCs w:val="24"/>
                              </w:rPr>
                            </w:pPr>
                            <w:r w:rsidRPr="00986B80">
                              <w:rPr>
                                <w:b/>
                                <w:spacing w:val="10"/>
                                <w:sz w:val="24"/>
                                <w:szCs w:val="24"/>
                              </w:rPr>
                              <w:t>OBČINA DOL PRI LJUBLJANI</w:t>
                            </w:r>
                          </w:p>
                          <w:p w14:paraId="35DDE40F" w14:textId="77777777" w:rsidR="002A437C" w:rsidRPr="00986B80" w:rsidRDefault="002A437C" w:rsidP="002A437C">
                            <w:pPr>
                              <w:spacing w:line="276" w:lineRule="auto"/>
                              <w:rPr>
                                <w:spacing w:val="2"/>
                              </w:rPr>
                            </w:pPr>
                            <w:r w:rsidRPr="00986B80">
                              <w:rPr>
                                <w:b/>
                                <w:spacing w:val="10"/>
                                <w:sz w:val="24"/>
                                <w:szCs w:val="24"/>
                              </w:rPr>
                              <w:t>OBČINSKI URAD</w:t>
                            </w:r>
                            <w:r w:rsidRPr="00986B80">
                              <w:rPr>
                                <w:b/>
                                <w:spacing w:val="10"/>
                                <w:sz w:val="24"/>
                                <w:szCs w:val="24"/>
                              </w:rPr>
                              <w:br/>
                            </w:r>
                            <w:r w:rsidRPr="00986B80">
                              <w:rPr>
                                <w:spacing w:val="2"/>
                              </w:rPr>
                              <w:t>Dol pri Ljubljani 1</w:t>
                            </w:r>
                            <w:r>
                              <w:rPr>
                                <w:spacing w:val="2"/>
                              </w:rPr>
                              <w:t>8</w:t>
                            </w:r>
                            <w:r w:rsidRPr="00986B80">
                              <w:rPr>
                                <w:spacing w:val="2"/>
                              </w:rPr>
                              <w:t>, 1262 Dol pri Ljubljani</w:t>
                            </w:r>
                          </w:p>
                          <w:p w14:paraId="1C82F190" w14:textId="77777777" w:rsidR="002A437C" w:rsidRPr="00986B80" w:rsidRDefault="002A437C" w:rsidP="002A437C">
                            <w:pPr>
                              <w:tabs>
                                <w:tab w:val="left" w:pos="426"/>
                              </w:tabs>
                              <w:spacing w:line="276" w:lineRule="auto"/>
                              <w:rPr>
                                <w:spacing w:val="2"/>
                              </w:rPr>
                            </w:pPr>
                            <w:r w:rsidRPr="00986B80">
                              <w:rPr>
                                <w:spacing w:val="2"/>
                              </w:rPr>
                              <w:sym w:font="Wingdings 2" w:char="F027"/>
                            </w:r>
                            <w:r w:rsidRPr="00986B80">
                              <w:rPr>
                                <w:spacing w:val="2"/>
                              </w:rPr>
                              <w:t xml:space="preserve"> </w:t>
                            </w:r>
                            <w:r w:rsidRPr="00986B80">
                              <w:rPr>
                                <w:spacing w:val="2"/>
                              </w:rPr>
                              <w:tab/>
                              <w:t>01/ 53 03 240</w:t>
                            </w:r>
                          </w:p>
                          <w:p w14:paraId="6679DA2E" w14:textId="77777777" w:rsidR="002A437C" w:rsidRPr="00986B80" w:rsidRDefault="002A437C" w:rsidP="002A437C">
                            <w:pPr>
                              <w:tabs>
                                <w:tab w:val="left" w:pos="426"/>
                              </w:tabs>
                              <w:spacing w:line="276" w:lineRule="auto"/>
                            </w:pPr>
                            <w:r w:rsidRPr="00986B80">
                              <w:rPr>
                                <w:spacing w:val="2"/>
                              </w:rPr>
                              <w:sym w:font="Wingdings" w:char="F02A"/>
                            </w:r>
                            <w:r w:rsidRPr="00986B80">
                              <w:rPr>
                                <w:spacing w:val="2"/>
                              </w:rPr>
                              <w:t xml:space="preserve"> </w:t>
                            </w:r>
                            <w:r w:rsidRPr="00986B80">
                              <w:rPr>
                                <w:spacing w:val="2"/>
                              </w:rPr>
                              <w:tab/>
                              <w:t>obcina@dol.si</w:t>
                            </w:r>
                            <w:r w:rsidRPr="00986B80">
                              <w:rPr>
                                <w:spacing w:val="1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AF25D" id="_x0000_t202" coordsize="21600,21600" o:spt="202" path="m,l,21600r21600,l21600,xe">
                <v:stroke joinstyle="miter"/>
                <v:path gradientshapeok="t" o:connecttype="rect"/>
              </v:shapetype>
              <v:shape id="Text Box 3" o:spid="_x0000_s1026" type="#_x0000_t202" style="position:absolute;margin-left:68.25pt;margin-top:-5.6pt;width:243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buEwIAACwEAAAOAAAAZHJzL2Uyb0RvYy54bWysU9tu2zAMfR+wfxD0vthOkzYx4hRdugwD&#10;ugvQ7QNkWbaFyaImKbGzry8lu2m2vRXTgyCK0iF5eLi5HTpFjsI6Cbqg2SylRGgOldRNQX98379b&#10;Ue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" strokecolor="white">
                <v:textbox>
                  <w:txbxContent>
                    <w:p w14:paraId="104B5A8F" w14:textId="77777777" w:rsidR="002A437C" w:rsidRPr="00986B80" w:rsidRDefault="002A437C" w:rsidP="002A437C">
                      <w:pPr>
                        <w:spacing w:line="276" w:lineRule="auto"/>
                        <w:rPr>
                          <w:b/>
                          <w:spacing w:val="10"/>
                          <w:sz w:val="24"/>
                          <w:szCs w:val="24"/>
                        </w:rPr>
                      </w:pPr>
                      <w:r w:rsidRPr="00986B80">
                        <w:rPr>
                          <w:b/>
                          <w:spacing w:val="10"/>
                          <w:sz w:val="24"/>
                          <w:szCs w:val="24"/>
                        </w:rPr>
                        <w:t>OBČINA DOL PRI LJUBLJANI</w:t>
                      </w:r>
                    </w:p>
                    <w:p w14:paraId="35DDE40F" w14:textId="77777777" w:rsidR="002A437C" w:rsidRPr="00986B80" w:rsidRDefault="002A437C" w:rsidP="002A437C">
                      <w:pPr>
                        <w:spacing w:line="276" w:lineRule="auto"/>
                        <w:rPr>
                          <w:spacing w:val="2"/>
                        </w:rPr>
                      </w:pPr>
                      <w:r w:rsidRPr="00986B80">
                        <w:rPr>
                          <w:b/>
                          <w:spacing w:val="10"/>
                          <w:sz w:val="24"/>
                          <w:szCs w:val="24"/>
                        </w:rPr>
                        <w:t>OBČINSKI URAD</w:t>
                      </w:r>
                      <w:r w:rsidRPr="00986B80">
                        <w:rPr>
                          <w:b/>
                          <w:spacing w:val="10"/>
                          <w:sz w:val="24"/>
                          <w:szCs w:val="24"/>
                        </w:rPr>
                        <w:br/>
                      </w:r>
                      <w:r w:rsidRPr="00986B80">
                        <w:rPr>
                          <w:spacing w:val="2"/>
                        </w:rPr>
                        <w:t>Dol pri Ljubljani 1</w:t>
                      </w:r>
                      <w:r>
                        <w:rPr>
                          <w:spacing w:val="2"/>
                        </w:rPr>
                        <w:t>8</w:t>
                      </w:r>
                      <w:r w:rsidRPr="00986B80">
                        <w:rPr>
                          <w:spacing w:val="2"/>
                        </w:rPr>
                        <w:t>, 1262 Dol pri Ljubljani</w:t>
                      </w:r>
                    </w:p>
                    <w:p w14:paraId="1C82F190" w14:textId="77777777" w:rsidR="002A437C" w:rsidRPr="00986B80" w:rsidRDefault="002A437C" w:rsidP="002A437C">
                      <w:pPr>
                        <w:tabs>
                          <w:tab w:val="left" w:pos="426"/>
                        </w:tabs>
                        <w:spacing w:line="276" w:lineRule="auto"/>
                        <w:rPr>
                          <w:spacing w:val="2"/>
                        </w:rPr>
                      </w:pPr>
                      <w:r w:rsidRPr="00986B80">
                        <w:rPr>
                          <w:spacing w:val="2"/>
                        </w:rPr>
                        <w:sym w:font="Wingdings 2" w:char="F027"/>
                      </w:r>
                      <w:r w:rsidRPr="00986B80">
                        <w:rPr>
                          <w:spacing w:val="2"/>
                        </w:rPr>
                        <w:t xml:space="preserve"> </w:t>
                      </w:r>
                      <w:r w:rsidRPr="00986B80">
                        <w:rPr>
                          <w:spacing w:val="2"/>
                        </w:rPr>
                        <w:tab/>
                        <w:t>01/ 53 03 240</w:t>
                      </w:r>
                    </w:p>
                    <w:p w14:paraId="6679DA2E" w14:textId="77777777" w:rsidR="002A437C" w:rsidRPr="00986B80" w:rsidRDefault="002A437C" w:rsidP="002A437C">
                      <w:pPr>
                        <w:tabs>
                          <w:tab w:val="left" w:pos="426"/>
                        </w:tabs>
                        <w:spacing w:line="276" w:lineRule="auto"/>
                      </w:pPr>
                      <w:r w:rsidRPr="00986B80">
                        <w:rPr>
                          <w:spacing w:val="2"/>
                        </w:rPr>
                        <w:sym w:font="Wingdings" w:char="F02A"/>
                      </w:r>
                      <w:r w:rsidRPr="00986B80">
                        <w:rPr>
                          <w:spacing w:val="2"/>
                        </w:rPr>
                        <w:t xml:space="preserve"> </w:t>
                      </w:r>
                      <w:r w:rsidRPr="00986B80">
                        <w:rPr>
                          <w:spacing w:val="2"/>
                        </w:rPr>
                        <w:tab/>
                        <w:t>obcina@dol.si</w:t>
                      </w:r>
                      <w:r w:rsidRPr="00986B80">
                        <w:rPr>
                          <w:spacing w:val="124"/>
                        </w:rPr>
                        <w:t xml:space="preserve"> </w:t>
                      </w:r>
                    </w:p>
                  </w:txbxContent>
                </v:textbox>
              </v:shape>
            </w:pict>
          </mc:Fallback>
        </mc:AlternateContent>
      </w:r>
      <w:r>
        <w:rPr>
          <w:noProof/>
          <w:sz w:val="24"/>
          <w:szCs w:val="24"/>
        </w:rPr>
        <w:drawing>
          <wp:inline distT="0" distB="0" distL="0" distR="0" wp14:anchorId="1700AF22" wp14:editId="3FEEC203">
            <wp:extent cx="7239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4CC0C238" w14:textId="77777777" w:rsidR="002A437C" w:rsidRPr="00986B80" w:rsidRDefault="002A437C" w:rsidP="002A437C">
      <w:pPr>
        <w:ind w:right="3968"/>
        <w:rPr>
          <w:spacing w:val="10"/>
          <w:lang w:eastAsia="en-US"/>
        </w:rPr>
      </w:pPr>
    </w:p>
    <w:p w14:paraId="278E0344" w14:textId="77777777" w:rsidR="002A437C" w:rsidRPr="00986B80" w:rsidRDefault="002A437C" w:rsidP="002A437C">
      <w:pPr>
        <w:spacing w:line="276" w:lineRule="auto"/>
        <w:ind w:right="3968"/>
        <w:rPr>
          <w:spacing w:val="10"/>
          <w:lang w:eastAsia="en-US"/>
        </w:rPr>
      </w:pPr>
    </w:p>
    <w:p w14:paraId="3B36D215" w14:textId="1E8AE424" w:rsidR="002A437C" w:rsidRPr="00986B80" w:rsidRDefault="002A437C" w:rsidP="002A437C">
      <w:pPr>
        <w:spacing w:line="276" w:lineRule="auto"/>
        <w:jc w:val="both"/>
      </w:pPr>
      <w:r w:rsidRPr="00986B80">
        <w:t xml:space="preserve">Številka: </w:t>
      </w:r>
      <w:r w:rsidR="00294608" w:rsidRPr="00294608">
        <w:rPr>
          <w:bCs/>
          <w:color w:val="222222"/>
          <w:shd w:val="clear" w:color="auto" w:fill="FFFFFF"/>
        </w:rPr>
        <w:t>031-0004/2023-7</w:t>
      </w:r>
      <w:r w:rsidRPr="00986B80">
        <w:tab/>
      </w:r>
    </w:p>
    <w:p w14:paraId="7E8627C3" w14:textId="0BA6A897" w:rsidR="002A437C" w:rsidRPr="00986B80" w:rsidRDefault="002A437C" w:rsidP="002A437C">
      <w:pPr>
        <w:spacing w:line="276" w:lineRule="auto"/>
        <w:jc w:val="both"/>
      </w:pPr>
      <w:r w:rsidRPr="00986B80">
        <w:t xml:space="preserve">Datum: </w:t>
      </w:r>
      <w:r w:rsidRPr="00986B80">
        <w:tab/>
      </w:r>
      <w:r>
        <w:t>6.10.2024</w:t>
      </w:r>
    </w:p>
    <w:p w14:paraId="3645592E" w14:textId="77777777" w:rsidR="005C51CD" w:rsidRDefault="005C51CD" w:rsidP="005C51CD">
      <w:pPr>
        <w:spacing w:after="0" w:line="240" w:lineRule="auto"/>
        <w:rPr>
          <w:rFonts w:ascii="Times New Roman" w:eastAsia="Times New Roman" w:hAnsi="Times New Roman" w:cs="Times New Roman"/>
          <w:sz w:val="24"/>
          <w:szCs w:val="24"/>
        </w:rPr>
      </w:pPr>
    </w:p>
    <w:p w14:paraId="338D2AC6" w14:textId="77777777" w:rsidR="002A437C" w:rsidRDefault="002A437C" w:rsidP="005C51CD">
      <w:pPr>
        <w:spacing w:after="0" w:line="240" w:lineRule="auto"/>
        <w:rPr>
          <w:rFonts w:ascii="Times New Roman" w:eastAsia="Times New Roman" w:hAnsi="Times New Roman" w:cs="Times New Roman"/>
          <w:sz w:val="24"/>
          <w:szCs w:val="24"/>
        </w:rPr>
      </w:pPr>
    </w:p>
    <w:p w14:paraId="49AECE36" w14:textId="77777777" w:rsidR="002A437C" w:rsidRPr="005C51CD" w:rsidRDefault="002A437C" w:rsidP="005C51CD">
      <w:pPr>
        <w:spacing w:after="0" w:line="240" w:lineRule="auto"/>
        <w:rPr>
          <w:rFonts w:ascii="Times New Roman" w:eastAsia="Times New Roman" w:hAnsi="Times New Roman" w:cs="Times New Roman"/>
          <w:sz w:val="24"/>
          <w:szCs w:val="24"/>
        </w:rPr>
      </w:pPr>
    </w:p>
    <w:p w14:paraId="1D7B1CC5" w14:textId="77777777" w:rsidR="005C51CD" w:rsidRPr="005C51CD" w:rsidRDefault="005C51CD" w:rsidP="005C51CD">
      <w:pPr>
        <w:spacing w:line="240" w:lineRule="auto"/>
        <w:jc w:val="center"/>
        <w:rPr>
          <w:rFonts w:ascii="Times New Roman" w:eastAsia="Times New Roman" w:hAnsi="Times New Roman" w:cs="Times New Roman"/>
          <w:sz w:val="24"/>
          <w:szCs w:val="24"/>
        </w:rPr>
      </w:pPr>
      <w:r w:rsidRPr="005C51CD">
        <w:rPr>
          <w:rFonts w:eastAsia="Times New Roman"/>
          <w:b/>
          <w:bCs/>
          <w:color w:val="000000"/>
        </w:rPr>
        <w:t>ZAPISNIK 2. SEJE VAŠKEGA ODBORA 2024</w:t>
      </w:r>
    </w:p>
    <w:p w14:paraId="170B69FE" w14:textId="77777777" w:rsidR="005C51CD" w:rsidRPr="005C51CD" w:rsidRDefault="005C51CD" w:rsidP="005C51CD">
      <w:pPr>
        <w:spacing w:line="240" w:lineRule="auto"/>
        <w:jc w:val="center"/>
        <w:rPr>
          <w:rFonts w:ascii="Times New Roman" w:eastAsia="Times New Roman" w:hAnsi="Times New Roman" w:cs="Times New Roman"/>
          <w:sz w:val="24"/>
          <w:szCs w:val="24"/>
        </w:rPr>
      </w:pPr>
      <w:r w:rsidRPr="005C51CD">
        <w:rPr>
          <w:rFonts w:eastAsia="Times New Roman"/>
          <w:b/>
          <w:bCs/>
          <w:color w:val="000000"/>
        </w:rPr>
        <w:t>Videm, Dol,</w:t>
      </w:r>
    </w:p>
    <w:p w14:paraId="2BEDE022" w14:textId="77777777" w:rsidR="005C51CD" w:rsidRPr="005C51CD" w:rsidRDefault="005C51CD" w:rsidP="005C51CD">
      <w:pPr>
        <w:spacing w:line="240" w:lineRule="auto"/>
        <w:jc w:val="center"/>
        <w:rPr>
          <w:rFonts w:ascii="Times New Roman" w:eastAsia="Times New Roman" w:hAnsi="Times New Roman" w:cs="Times New Roman"/>
          <w:sz w:val="24"/>
          <w:szCs w:val="24"/>
        </w:rPr>
      </w:pPr>
      <w:r w:rsidRPr="005C51CD">
        <w:rPr>
          <w:rFonts w:eastAsia="Times New Roman"/>
          <w:b/>
          <w:bCs/>
          <w:color w:val="000000"/>
        </w:rPr>
        <w:t>ki je potekala 25.09.  med 19.00 in 20.30 uro.</w:t>
      </w:r>
    </w:p>
    <w:p w14:paraId="5FBC4E4B"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56147A32"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 xml:space="preserve">Prisotni člani VO: Maruša Klemenčič, Branko Tekavc, Ana Čabrilo in Irena </w:t>
      </w:r>
      <w:proofErr w:type="spellStart"/>
      <w:r w:rsidRPr="005C51CD">
        <w:rPr>
          <w:rFonts w:eastAsia="Times New Roman"/>
          <w:color w:val="000000"/>
        </w:rPr>
        <w:t>Auersperger</w:t>
      </w:r>
      <w:proofErr w:type="spellEnd"/>
    </w:p>
    <w:p w14:paraId="6AA0C008"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Seja je sklepčna.</w:t>
      </w:r>
    </w:p>
    <w:p w14:paraId="33F3D404"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V pripravi na sejo se člani VO seznanijo s vsebino, ki jo je posredovala občina na temo proračuna 2025 (</w:t>
      </w:r>
      <w:r w:rsidRPr="005C51CD">
        <w:rPr>
          <w:rFonts w:eastAsia="Times New Roman"/>
          <w:color w:val="222222"/>
          <w:shd w:val="clear" w:color="auto" w:fill="FFFFFF"/>
        </w:rPr>
        <w:t>Navodilo in izhodišča za pripravo proračuna za leto 2025 in obrazce). Člani tudi pregledajo vsebino proračuna 2024.</w:t>
      </w:r>
    </w:p>
    <w:p w14:paraId="2C196084"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DNEVNI RED:</w:t>
      </w:r>
    </w:p>
    <w:p w14:paraId="6498713B" w14:textId="77777777" w:rsidR="005C51CD" w:rsidRPr="005C51CD" w:rsidRDefault="005C51CD" w:rsidP="005C51CD">
      <w:pPr>
        <w:numPr>
          <w:ilvl w:val="0"/>
          <w:numId w:val="7"/>
        </w:numPr>
        <w:spacing w:after="0" w:line="240" w:lineRule="auto"/>
        <w:textAlignment w:val="baseline"/>
        <w:rPr>
          <w:rFonts w:eastAsia="Times New Roman"/>
          <w:color w:val="000000"/>
        </w:rPr>
      </w:pPr>
      <w:r w:rsidRPr="005C51CD">
        <w:rPr>
          <w:rFonts w:eastAsia="Times New Roman"/>
          <w:color w:val="000000"/>
        </w:rPr>
        <w:t>Pregled zapisnika 1. seje</w:t>
      </w:r>
    </w:p>
    <w:p w14:paraId="473CD700" w14:textId="77777777" w:rsidR="005C51CD" w:rsidRPr="005C51CD" w:rsidRDefault="005C51CD" w:rsidP="005C51CD">
      <w:pPr>
        <w:numPr>
          <w:ilvl w:val="0"/>
          <w:numId w:val="7"/>
        </w:numPr>
        <w:spacing w:line="240" w:lineRule="auto"/>
        <w:textAlignment w:val="baseline"/>
        <w:rPr>
          <w:rFonts w:eastAsia="Times New Roman"/>
          <w:color w:val="000000"/>
        </w:rPr>
      </w:pPr>
      <w:r w:rsidRPr="005C51CD">
        <w:rPr>
          <w:rFonts w:eastAsia="Times New Roman"/>
          <w:color w:val="000000"/>
        </w:rPr>
        <w:t>Predlog aktivnosti za proračun 2025</w:t>
      </w:r>
    </w:p>
    <w:p w14:paraId="0410EA6E" w14:textId="77777777" w:rsidR="005C51CD" w:rsidRPr="005C51CD" w:rsidRDefault="005C51CD" w:rsidP="005C51CD">
      <w:pPr>
        <w:numPr>
          <w:ilvl w:val="0"/>
          <w:numId w:val="7"/>
        </w:numPr>
        <w:spacing w:line="240" w:lineRule="auto"/>
        <w:textAlignment w:val="baseline"/>
        <w:rPr>
          <w:rFonts w:eastAsia="Times New Roman"/>
          <w:color w:val="000000"/>
        </w:rPr>
      </w:pPr>
      <w:r w:rsidRPr="005C51CD">
        <w:rPr>
          <w:rFonts w:eastAsia="Times New Roman"/>
          <w:color w:val="000000"/>
        </w:rPr>
        <w:t>Opažanja občanov in poziv k ukrepu (prometna ureditev za Savo)</w:t>
      </w:r>
    </w:p>
    <w:p w14:paraId="17FE1FC2" w14:textId="77777777" w:rsidR="005C51CD" w:rsidRPr="005C51CD" w:rsidRDefault="005C51CD" w:rsidP="005C51CD">
      <w:pPr>
        <w:numPr>
          <w:ilvl w:val="0"/>
          <w:numId w:val="7"/>
        </w:numPr>
        <w:spacing w:line="240" w:lineRule="auto"/>
        <w:textAlignment w:val="baseline"/>
        <w:rPr>
          <w:rFonts w:eastAsia="Times New Roman"/>
          <w:color w:val="000000"/>
        </w:rPr>
      </w:pPr>
      <w:r w:rsidRPr="005C51CD">
        <w:rPr>
          <w:rFonts w:eastAsia="Times New Roman"/>
          <w:color w:val="000000"/>
        </w:rPr>
        <w:t>Razno </w:t>
      </w:r>
    </w:p>
    <w:p w14:paraId="0B1505E2"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408F6F9D"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Ad 1</w:t>
      </w:r>
    </w:p>
    <w:p w14:paraId="59B9C2EF"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Pregledali smo zapisnik 1. seje.  Ugotavljamo, da smo na večino točk dobili ustrezne odgovore. Še vedno ostaja odprt predlog označitev postajališč šolskih avtobusov/kombijev, ki ga ponovno naslavljamo v točki 2.</w:t>
      </w:r>
    </w:p>
    <w:p w14:paraId="4678300D"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0BD84BC7"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Ad 2</w:t>
      </w:r>
      <w:r w:rsidRPr="005C51CD">
        <w:rPr>
          <w:rFonts w:eastAsia="Times New Roman"/>
          <w:color w:val="000000"/>
        </w:rPr>
        <w:t> </w:t>
      </w:r>
    </w:p>
    <w:p w14:paraId="03DFB7BC" w14:textId="77777777" w:rsidR="005C51CD" w:rsidRPr="005C51CD" w:rsidRDefault="005C51CD" w:rsidP="005C51CD">
      <w:pPr>
        <w:spacing w:after="0" w:line="240" w:lineRule="auto"/>
        <w:rPr>
          <w:rFonts w:ascii="Times New Roman" w:eastAsia="Times New Roman" w:hAnsi="Times New Roman" w:cs="Times New Roman"/>
          <w:sz w:val="24"/>
          <w:szCs w:val="24"/>
        </w:rPr>
      </w:pPr>
      <w:r w:rsidRPr="005C51CD">
        <w:rPr>
          <w:rFonts w:eastAsia="Times New Roman"/>
          <w:color w:val="000000"/>
        </w:rPr>
        <w:t>Glede na to, da se je ponovno začelo novo šolsko leto, menimo da je postavitev označevanje postajnih točk šolskega avtobusa nujna. Ali je mogoče v ta namen prerazporediti neporabljena sredstva iz participativnega proračuna? </w:t>
      </w:r>
    </w:p>
    <w:p w14:paraId="389861BE"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48EA8393" w14:textId="77777777" w:rsidR="005C51CD" w:rsidRPr="005C51CD" w:rsidRDefault="005C51CD" w:rsidP="005C51CD">
      <w:pPr>
        <w:spacing w:after="0" w:line="240" w:lineRule="auto"/>
        <w:rPr>
          <w:rFonts w:ascii="Times New Roman" w:eastAsia="Times New Roman" w:hAnsi="Times New Roman" w:cs="Times New Roman"/>
          <w:sz w:val="24"/>
          <w:szCs w:val="24"/>
        </w:rPr>
      </w:pPr>
      <w:r w:rsidRPr="005C51CD">
        <w:rPr>
          <w:rFonts w:eastAsia="Times New Roman"/>
          <w:color w:val="000000"/>
        </w:rPr>
        <w:t xml:space="preserve">Kot primer - označevalna tabla </w:t>
      </w:r>
      <w:proofErr w:type="spellStart"/>
      <w:r w:rsidRPr="005C51CD">
        <w:rPr>
          <w:rFonts w:eastAsia="Times New Roman"/>
          <w:color w:val="000000"/>
        </w:rPr>
        <w:t>BUSko</w:t>
      </w:r>
      <w:proofErr w:type="spellEnd"/>
      <w:r w:rsidRPr="005C51CD">
        <w:rPr>
          <w:rFonts w:eastAsia="Times New Roman"/>
          <w:color w:val="000000"/>
        </w:rPr>
        <w:t xml:space="preserve"> (povzeto iz https://cestel.si/resitve/busko): </w:t>
      </w:r>
    </w:p>
    <w:p w14:paraId="67C6782A"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43FCD453" w14:textId="1626DA46" w:rsidR="005C51CD" w:rsidRPr="005C51CD" w:rsidRDefault="005C51CD" w:rsidP="005C51CD">
      <w:pPr>
        <w:spacing w:after="0" w:line="240" w:lineRule="auto"/>
        <w:rPr>
          <w:rFonts w:ascii="Times New Roman" w:eastAsia="Times New Roman" w:hAnsi="Times New Roman" w:cs="Times New Roman"/>
          <w:sz w:val="24"/>
          <w:szCs w:val="24"/>
        </w:rPr>
      </w:pPr>
      <w:r>
        <w:rPr>
          <w:rFonts w:eastAsia="Times New Roman"/>
          <w:noProof/>
          <w:color w:val="000000"/>
          <w:bdr w:val="none" w:sz="0" w:space="0" w:color="auto" w:frame="1"/>
        </w:rPr>
        <w:lastRenderedPageBreak/>
        <w:drawing>
          <wp:inline distT="0" distB="0" distL="0" distR="0" wp14:anchorId="6FB01743" wp14:editId="04E31199">
            <wp:extent cx="866775" cy="1514475"/>
            <wp:effectExtent l="0" t="0" r="9525" b="9525"/>
            <wp:docPr id="1" name="Picture 1" descr="https://lh7-rt.googleusercontent.com/docsz/AD_4nXfy2obTQGDAruLgW17LbzdnygZo5bFBXXPYa4-n4OkiV5Y8VLTe-WAifTrjp7iRPTfALU--fS6MDc0ZGvmZAzANf2fH_YVUQ-z9tAHL521YPearqk6yjoeiE6lecqCA1k1EcyfEGzgvyNzfPI1m9lTeQ9Na-2HdCL4P1aN3?key=gBFqBm2tTLkKZBtP2HPs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y2obTQGDAruLgW17LbzdnygZo5bFBXXPYa4-n4OkiV5Y8VLTe-WAifTrjp7iRPTfALU--fS6MDc0ZGvmZAzANf2fH_YVUQ-z9tAHL521YPearqk6yjoeiE6lecqCA1k1EcyfEGzgvyNzfPI1m9lTeQ9Na-2HdCL4P1aN3?key=gBFqBm2tTLkKZBtP2HPsK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514475"/>
                    </a:xfrm>
                    <a:prstGeom prst="rect">
                      <a:avLst/>
                    </a:prstGeom>
                    <a:noFill/>
                    <a:ln>
                      <a:noFill/>
                    </a:ln>
                  </pic:spPr>
                </pic:pic>
              </a:graphicData>
            </a:graphic>
          </wp:inline>
        </w:drawing>
      </w:r>
    </w:p>
    <w:p w14:paraId="556A51A9"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Ad 3</w:t>
      </w:r>
    </w:p>
    <w:p w14:paraId="6ACBB49B"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Predlog aktivnosti za proračun 2025.  Člani so  pregledali pretekle zapisnike in med predloge za proračun umestijo naslednje:  </w:t>
      </w:r>
    </w:p>
    <w:p w14:paraId="23DC93F3" w14:textId="77777777" w:rsidR="005C51CD" w:rsidRPr="005C51CD" w:rsidRDefault="005C51CD" w:rsidP="005C51CD">
      <w:pPr>
        <w:numPr>
          <w:ilvl w:val="0"/>
          <w:numId w:val="8"/>
        </w:numPr>
        <w:spacing w:after="0" w:line="240" w:lineRule="auto"/>
        <w:textAlignment w:val="baseline"/>
        <w:rPr>
          <w:rFonts w:eastAsia="Times New Roman"/>
          <w:color w:val="000000"/>
        </w:rPr>
      </w:pPr>
      <w:r w:rsidRPr="005C51CD">
        <w:rPr>
          <w:rFonts w:eastAsia="Times New Roman"/>
          <w:color w:val="000000"/>
        </w:rPr>
        <w:t>pasji park,</w:t>
      </w:r>
    </w:p>
    <w:p w14:paraId="60248BA5" w14:textId="77777777" w:rsidR="005C51CD" w:rsidRPr="005C51CD" w:rsidRDefault="005C51CD" w:rsidP="005C51CD">
      <w:pPr>
        <w:numPr>
          <w:ilvl w:val="0"/>
          <w:numId w:val="8"/>
        </w:numPr>
        <w:spacing w:after="0" w:line="240" w:lineRule="auto"/>
        <w:textAlignment w:val="baseline"/>
        <w:rPr>
          <w:rFonts w:eastAsia="Times New Roman"/>
          <w:color w:val="000000"/>
        </w:rPr>
      </w:pPr>
      <w:r w:rsidRPr="005C51CD">
        <w:rPr>
          <w:rFonts w:eastAsia="Times New Roman"/>
          <w:color w:val="000000"/>
        </w:rPr>
        <w:t xml:space="preserve">javne </w:t>
      </w:r>
      <w:proofErr w:type="spellStart"/>
      <w:r w:rsidRPr="005C51CD">
        <w:rPr>
          <w:rFonts w:eastAsia="Times New Roman"/>
          <w:color w:val="000000"/>
        </w:rPr>
        <w:t>WCje</w:t>
      </w:r>
      <w:proofErr w:type="spellEnd"/>
      <w:r w:rsidRPr="005C51CD">
        <w:rPr>
          <w:rFonts w:eastAsia="Times New Roman"/>
          <w:color w:val="000000"/>
        </w:rPr>
        <w:t>,</w:t>
      </w:r>
    </w:p>
    <w:p w14:paraId="750E25E2" w14:textId="77777777" w:rsidR="005C51CD" w:rsidRPr="005C51CD" w:rsidRDefault="005C51CD" w:rsidP="005C51CD">
      <w:pPr>
        <w:numPr>
          <w:ilvl w:val="0"/>
          <w:numId w:val="8"/>
        </w:numPr>
        <w:spacing w:after="0" w:line="240" w:lineRule="auto"/>
        <w:textAlignment w:val="baseline"/>
        <w:rPr>
          <w:rFonts w:eastAsia="Times New Roman"/>
          <w:color w:val="000000"/>
        </w:rPr>
      </w:pPr>
      <w:proofErr w:type="spellStart"/>
      <w:r w:rsidRPr="005C51CD">
        <w:rPr>
          <w:rFonts w:eastAsia="Times New Roman"/>
          <w:color w:val="000000"/>
        </w:rPr>
        <w:t>pitnike</w:t>
      </w:r>
      <w:proofErr w:type="spellEnd"/>
      <w:r w:rsidRPr="005C51CD">
        <w:rPr>
          <w:rFonts w:eastAsia="Times New Roman"/>
          <w:color w:val="000000"/>
        </w:rPr>
        <w:t>  (na bolj obljudenih lokacijah, npr. za šolo, pri Mercatorju,...) ter</w:t>
      </w:r>
    </w:p>
    <w:p w14:paraId="3AD0535A" w14:textId="77777777" w:rsidR="005C51CD" w:rsidRPr="005C51CD" w:rsidRDefault="005C51CD" w:rsidP="005C51CD">
      <w:pPr>
        <w:numPr>
          <w:ilvl w:val="0"/>
          <w:numId w:val="8"/>
        </w:numPr>
        <w:spacing w:line="240" w:lineRule="auto"/>
        <w:textAlignment w:val="baseline"/>
        <w:rPr>
          <w:rFonts w:eastAsia="Times New Roman"/>
          <w:color w:val="000000"/>
        </w:rPr>
      </w:pPr>
      <w:r w:rsidRPr="005C51CD">
        <w:rPr>
          <w:rFonts w:eastAsia="Times New Roman"/>
          <w:color w:val="000000"/>
        </w:rPr>
        <w:t>fitnes naprave, trim otoke in naprave za ulično vadbo, ki v aktualnem proračunu niso predvidene in spodbujajo k aktivnemu preživljanju prostega časa. </w:t>
      </w:r>
    </w:p>
    <w:p w14:paraId="651A6E19"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Člani se bodo za pomoč pri izpolnjevanju obrazcev oz vloge za proračun 2025 obrnili na občino. </w:t>
      </w:r>
    </w:p>
    <w:p w14:paraId="41FE9D15"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5FDD0CF6"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Ad 4</w:t>
      </w:r>
    </w:p>
    <w:p w14:paraId="3E472D82"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Občani so nas opozorili , da so v bližini sotočja rek oz za Savo kjer je možen tudi dostop z avtomobili, povečan promet v poletnih mesecih. Večina voznega parka je imela tuje registrske tablice. Opaženi so bili tudi kombiji ranga avtodomi in kampiranje. Občani, ki poti  ob Savi uporabljajo za rekreacijske namene, izražajo skrb in se počutijo ogroženi. Sprašujejo se tudi kako do tako skritega kotička najde pot več tujcev kot domačinov. </w:t>
      </w:r>
    </w:p>
    <w:p w14:paraId="4BA99C88"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Predlagamo, da se v Pletenicah in na spletni strani objavijo namembnost poti ob Savi, lastništvo, sankcije za kampiranje in po svoji presoji dodajo še kakšno obrazložitev.</w:t>
      </w:r>
    </w:p>
    <w:p w14:paraId="44E6F21C"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color w:val="000000"/>
        </w:rPr>
        <w:t>Predlagamo tudi postavitev prometne signalizacije in znakov, ki prepovedujejo kampiranje.</w:t>
      </w:r>
    </w:p>
    <w:p w14:paraId="6AE2FACE"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20BC9A7D" w14:textId="77777777" w:rsidR="005C51CD" w:rsidRPr="005C51CD" w:rsidRDefault="005C51CD" w:rsidP="005C51CD">
      <w:pPr>
        <w:spacing w:line="240" w:lineRule="auto"/>
        <w:rPr>
          <w:rFonts w:ascii="Times New Roman" w:eastAsia="Times New Roman" w:hAnsi="Times New Roman" w:cs="Times New Roman"/>
          <w:sz w:val="24"/>
          <w:szCs w:val="24"/>
        </w:rPr>
      </w:pPr>
      <w:r w:rsidRPr="005C51CD">
        <w:rPr>
          <w:rFonts w:eastAsia="Times New Roman"/>
          <w:b/>
          <w:bCs/>
          <w:color w:val="000000"/>
        </w:rPr>
        <w:t>Ad 5</w:t>
      </w:r>
    </w:p>
    <w:p w14:paraId="7E7F6561" w14:textId="77777777" w:rsidR="005C51CD" w:rsidRPr="005C51CD" w:rsidRDefault="005C51CD" w:rsidP="005C51CD">
      <w:pPr>
        <w:numPr>
          <w:ilvl w:val="0"/>
          <w:numId w:val="9"/>
        </w:numPr>
        <w:spacing w:line="240" w:lineRule="auto"/>
        <w:textAlignment w:val="baseline"/>
        <w:rPr>
          <w:rFonts w:eastAsia="Times New Roman"/>
          <w:color w:val="000000"/>
        </w:rPr>
      </w:pPr>
      <w:r w:rsidRPr="005C51CD">
        <w:rPr>
          <w:rFonts w:eastAsia="Times New Roman"/>
          <w:color w:val="000000"/>
        </w:rPr>
        <w:t>Opazili smo in  hvalimo: Gradnja mostu čez Mlinščico je bila časovno hitro izvedena. Sedaj je pot res precej bolj pregledna in varna.</w:t>
      </w:r>
    </w:p>
    <w:p w14:paraId="78612E60" w14:textId="77777777" w:rsidR="005C51CD" w:rsidRPr="005C51CD" w:rsidRDefault="005C51CD" w:rsidP="005C51CD">
      <w:pPr>
        <w:spacing w:after="0" w:line="240" w:lineRule="auto"/>
        <w:rPr>
          <w:rFonts w:ascii="Times New Roman" w:eastAsia="Times New Roman" w:hAnsi="Times New Roman" w:cs="Times New Roman"/>
          <w:sz w:val="24"/>
          <w:szCs w:val="24"/>
        </w:rPr>
      </w:pPr>
    </w:p>
    <w:p w14:paraId="433D07B2" w14:textId="5B5B047D" w:rsidR="005C51CD" w:rsidRPr="00327583" w:rsidRDefault="005C51CD" w:rsidP="00327583">
      <w:r w:rsidRPr="005C51CD">
        <w:rPr>
          <w:rFonts w:eastAsia="Times New Roman"/>
          <w:color w:val="000000"/>
        </w:rPr>
        <w:t>Zapisala:</w:t>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t>Predsednica VO:</w:t>
      </w:r>
    </w:p>
    <w:p w14:paraId="3AEC5852" w14:textId="20CDB7BF" w:rsidR="00327583" w:rsidRDefault="005C51CD" w:rsidP="005C51CD">
      <w:pPr>
        <w:spacing w:line="240" w:lineRule="auto"/>
      </w:pPr>
      <w:r w:rsidRPr="005C51CD">
        <w:rPr>
          <w:rFonts w:eastAsia="Times New Roman"/>
          <w:color w:val="000000"/>
        </w:rPr>
        <w:t xml:space="preserve">Irena </w:t>
      </w:r>
      <w:proofErr w:type="spellStart"/>
      <w:r w:rsidRPr="005C51CD">
        <w:rPr>
          <w:rFonts w:eastAsia="Times New Roman"/>
          <w:color w:val="000000"/>
        </w:rPr>
        <w:t>Auersperger</w:t>
      </w:r>
      <w:proofErr w:type="spellEnd"/>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rPr>
          <w:rFonts w:eastAsia="Times New Roman"/>
          <w:color w:val="000000"/>
        </w:rPr>
        <w:tab/>
      </w:r>
      <w:r w:rsidR="00327583">
        <w:t>Ana Čabrilo</w:t>
      </w:r>
    </w:p>
    <w:p w14:paraId="1805109E" w14:textId="361F307B" w:rsidR="00327583" w:rsidRPr="005C51CD" w:rsidRDefault="00327583" w:rsidP="005C51CD">
      <w:pPr>
        <w:spacing w:line="240" w:lineRule="auto"/>
        <w:rPr>
          <w:rFonts w:ascii="Times New Roman" w:eastAsia="Times New Roman" w:hAnsi="Times New Roman" w:cs="Times New Roman"/>
          <w:sz w:val="24"/>
          <w:szCs w:val="24"/>
        </w:rPr>
      </w:pPr>
      <w:r>
        <w:rPr>
          <w:noProof/>
        </w:rPr>
        <w:t xml:space="preserve">                                                                                                     </w:t>
      </w:r>
      <w:r>
        <w:rPr>
          <w:noProof/>
        </w:rPr>
        <w:drawing>
          <wp:inline distT="0" distB="0" distL="0" distR="0" wp14:anchorId="155B342D" wp14:editId="7351B65B">
            <wp:extent cx="1695450" cy="367598"/>
            <wp:effectExtent l="0" t="0" r="0" b="0"/>
            <wp:docPr id="4" name="Picture 4" descr="Podpis Ana_ure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pis Ana_ure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367598"/>
                    </a:xfrm>
                    <a:prstGeom prst="rect">
                      <a:avLst/>
                    </a:prstGeom>
                    <a:noFill/>
                    <a:ln>
                      <a:noFill/>
                    </a:ln>
                  </pic:spPr>
                </pic:pic>
              </a:graphicData>
            </a:graphic>
          </wp:inline>
        </w:drawing>
      </w:r>
    </w:p>
    <w:p w14:paraId="1C724C4C" w14:textId="77777777" w:rsidR="003C3103" w:rsidRPr="005C51CD" w:rsidRDefault="003C3103" w:rsidP="005C51CD"/>
    <w:sectPr w:rsidR="003C3103" w:rsidRPr="005C51C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C94"/>
    <w:multiLevelType w:val="multilevel"/>
    <w:tmpl w:val="96AA6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938C2"/>
    <w:multiLevelType w:val="multilevel"/>
    <w:tmpl w:val="4F04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33FE0"/>
    <w:multiLevelType w:val="multilevel"/>
    <w:tmpl w:val="8C3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1757"/>
    <w:multiLevelType w:val="multilevel"/>
    <w:tmpl w:val="3CE0B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8F5481"/>
    <w:multiLevelType w:val="multilevel"/>
    <w:tmpl w:val="5D8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928C2"/>
    <w:multiLevelType w:val="multilevel"/>
    <w:tmpl w:val="C6FE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A6879"/>
    <w:multiLevelType w:val="multilevel"/>
    <w:tmpl w:val="8880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AB15BC"/>
    <w:multiLevelType w:val="multilevel"/>
    <w:tmpl w:val="FB08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57777"/>
    <w:multiLevelType w:val="multilevel"/>
    <w:tmpl w:val="C59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69194">
    <w:abstractNumId w:val="3"/>
  </w:num>
  <w:num w:numId="2" w16cid:durableId="1964386337">
    <w:abstractNumId w:val="6"/>
  </w:num>
  <w:num w:numId="3" w16cid:durableId="1075853832">
    <w:abstractNumId w:val="0"/>
  </w:num>
  <w:num w:numId="4" w16cid:durableId="377238953">
    <w:abstractNumId w:val="1"/>
  </w:num>
  <w:num w:numId="5" w16cid:durableId="489449073">
    <w:abstractNumId w:val="4"/>
  </w:num>
  <w:num w:numId="6" w16cid:durableId="1693993175">
    <w:abstractNumId w:val="2"/>
  </w:num>
  <w:num w:numId="7" w16cid:durableId="2067487614">
    <w:abstractNumId w:val="7"/>
  </w:num>
  <w:num w:numId="8" w16cid:durableId="1712457305">
    <w:abstractNumId w:val="8"/>
  </w:num>
  <w:num w:numId="9" w16cid:durableId="140294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58"/>
    <w:rsid w:val="00294608"/>
    <w:rsid w:val="002A437C"/>
    <w:rsid w:val="00327583"/>
    <w:rsid w:val="003C3103"/>
    <w:rsid w:val="00421342"/>
    <w:rsid w:val="004B58FC"/>
    <w:rsid w:val="005C51CD"/>
    <w:rsid w:val="0078237A"/>
    <w:rsid w:val="00DC6C58"/>
    <w:rsid w:val="00EF3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EBC38-33BB-4CC6-8F1D-7EBF1A9E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Navadensplet">
    <w:name w:val="Normal (Web)"/>
    <w:basedOn w:val="Navaden"/>
    <w:uiPriority w:val="99"/>
    <w:semiHidden/>
    <w:unhideWhenUsed/>
    <w:rsid w:val="003C3103"/>
    <w:pPr>
      <w:spacing w:before="100" w:beforeAutospacing="1" w:after="100" w:afterAutospacing="1" w:line="240" w:lineRule="auto"/>
    </w:pPr>
    <w:rPr>
      <w:rFonts w:ascii="Times New Roman" w:eastAsia="Times New Roman" w:hAnsi="Times New Roman" w:cs="Times New Roman"/>
      <w:sz w:val="24"/>
      <w:szCs w:val="24"/>
    </w:rPr>
  </w:style>
  <w:style w:type="paragraph" w:styleId="Besedilooblaka">
    <w:name w:val="Balloon Text"/>
    <w:basedOn w:val="Navaden"/>
    <w:link w:val="BesedilooblakaZnak"/>
    <w:uiPriority w:val="99"/>
    <w:semiHidden/>
    <w:unhideWhenUsed/>
    <w:rsid w:val="005C5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C5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78016">
      <w:bodyDiv w:val="1"/>
      <w:marLeft w:val="0"/>
      <w:marRight w:val="0"/>
      <w:marTop w:val="0"/>
      <w:marBottom w:val="0"/>
      <w:divBdr>
        <w:top w:val="none" w:sz="0" w:space="0" w:color="auto"/>
        <w:left w:val="none" w:sz="0" w:space="0" w:color="auto"/>
        <w:bottom w:val="none" w:sz="0" w:space="0" w:color="auto"/>
        <w:right w:val="none" w:sz="0" w:space="0" w:color="auto"/>
      </w:divBdr>
    </w:div>
    <w:div w:id="127907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igurBJ4R/zM1hdRV1AcV895Eg==">CgMxLjAyCGguZ2pkZ3hzOAByITFiYlBXcnpUMlczVEdqdm1KbFo3NUNVb3Zqdm4wbU9PYQ==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ikhem141</dc:creator>
  <cp:lastModifiedBy>Sara Jaklič</cp:lastModifiedBy>
  <cp:revision>2</cp:revision>
  <dcterms:created xsi:type="dcterms:W3CDTF">2025-01-09T12:26:00Z</dcterms:created>
  <dcterms:modified xsi:type="dcterms:W3CDTF">2025-01-09T12:26:00Z</dcterms:modified>
</cp:coreProperties>
</file>