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02EF6" w14:textId="77777777" w:rsidR="002D32D7" w:rsidRPr="003D625D" w:rsidRDefault="00000000" w:rsidP="003D625D">
      <w:pPr>
        <w:spacing w:after="0"/>
        <w:rPr>
          <w:rFonts w:ascii="Century Gothic" w:hAnsi="Century Gothic" w:cs="Times New Roman"/>
          <w:b/>
          <w:bCs/>
        </w:rPr>
      </w:pPr>
      <w:r w:rsidRPr="003D625D">
        <w:rPr>
          <w:rFonts w:ascii="Century Gothic" w:hAnsi="Century Gothic" w:cs="Times New Roman"/>
          <w:b/>
          <w:bCs/>
        </w:rPr>
        <w:t xml:space="preserve">OBČINA DOL PRI LJUBLJANI </w:t>
      </w:r>
    </w:p>
    <w:p w14:paraId="31A65202" w14:textId="77777777" w:rsidR="002D32D7" w:rsidRPr="003D625D" w:rsidRDefault="00000000" w:rsidP="003D625D">
      <w:pPr>
        <w:spacing w:after="0"/>
        <w:rPr>
          <w:rFonts w:ascii="Century Gothic" w:hAnsi="Century Gothic" w:cs="Times New Roman"/>
          <w:b/>
          <w:bCs/>
        </w:rPr>
      </w:pPr>
      <w:r w:rsidRPr="003D625D">
        <w:rPr>
          <w:rFonts w:ascii="Century Gothic" w:hAnsi="Century Gothic" w:cs="Times New Roman"/>
          <w:b/>
          <w:bCs/>
        </w:rPr>
        <w:t>DOL PRI LJUBLJANI 18</w:t>
      </w:r>
    </w:p>
    <w:p w14:paraId="54A4EADF" w14:textId="77777777" w:rsidR="002D32D7" w:rsidRPr="003D625D" w:rsidRDefault="00000000" w:rsidP="003D625D">
      <w:pPr>
        <w:spacing w:after="0"/>
        <w:rPr>
          <w:rFonts w:ascii="Century Gothic" w:hAnsi="Century Gothic" w:cs="Times New Roman"/>
          <w:b/>
          <w:bCs/>
        </w:rPr>
      </w:pPr>
      <w:r w:rsidRPr="003D625D">
        <w:rPr>
          <w:rFonts w:ascii="Century Gothic" w:hAnsi="Century Gothic" w:cs="Times New Roman"/>
          <w:b/>
          <w:bCs/>
        </w:rPr>
        <w:t>1262 DOL PRI LJUBLJANI</w:t>
      </w:r>
    </w:p>
    <w:p w14:paraId="55D3462D" w14:textId="77777777" w:rsidR="002D32D7" w:rsidRPr="003D625D" w:rsidRDefault="002D32D7" w:rsidP="003D625D">
      <w:pPr>
        <w:spacing w:after="0"/>
        <w:rPr>
          <w:rFonts w:ascii="Century Gothic" w:hAnsi="Century Gothic" w:cs="Times New Roman"/>
        </w:rPr>
      </w:pPr>
    </w:p>
    <w:p w14:paraId="25380C08" w14:textId="4692D3E4" w:rsidR="002D32D7" w:rsidRPr="003D625D" w:rsidRDefault="00000000" w:rsidP="003D625D">
      <w:pPr>
        <w:spacing w:after="0"/>
        <w:rPr>
          <w:rFonts w:ascii="Century Gothic" w:hAnsi="Century Gothic" w:cs="Times New Roman"/>
        </w:rPr>
      </w:pPr>
      <w:r w:rsidRPr="003D625D">
        <w:rPr>
          <w:rFonts w:ascii="Century Gothic" w:hAnsi="Century Gothic" w:cs="Times New Roman"/>
        </w:rPr>
        <w:t xml:space="preserve">Številka: </w:t>
      </w:r>
      <w:r w:rsidR="003D625D">
        <w:rPr>
          <w:rFonts w:ascii="Century Gothic" w:hAnsi="Century Gothic" w:cs="Times New Roman"/>
        </w:rPr>
        <w:t>430-000</w:t>
      </w:r>
      <w:r w:rsidR="00087137">
        <w:rPr>
          <w:rFonts w:ascii="Century Gothic" w:hAnsi="Century Gothic" w:cs="Times New Roman"/>
        </w:rPr>
        <w:t>8</w:t>
      </w:r>
      <w:r w:rsidR="003D625D">
        <w:rPr>
          <w:rFonts w:ascii="Century Gothic" w:hAnsi="Century Gothic" w:cs="Times New Roman"/>
        </w:rPr>
        <w:t>/2026-15</w:t>
      </w:r>
    </w:p>
    <w:p w14:paraId="72326705" w14:textId="11306F90" w:rsidR="002D32D7" w:rsidRPr="003D625D" w:rsidRDefault="00000000" w:rsidP="003D625D">
      <w:pPr>
        <w:spacing w:after="0"/>
        <w:rPr>
          <w:rFonts w:ascii="Century Gothic" w:hAnsi="Century Gothic" w:cs="Times New Roman"/>
        </w:rPr>
      </w:pPr>
      <w:r w:rsidRPr="003D625D">
        <w:rPr>
          <w:rFonts w:ascii="Century Gothic" w:hAnsi="Century Gothic" w:cs="Times New Roman"/>
        </w:rPr>
        <w:t>Datum: 1</w:t>
      </w:r>
      <w:r w:rsidR="003D625D">
        <w:rPr>
          <w:rFonts w:ascii="Century Gothic" w:hAnsi="Century Gothic" w:cs="Times New Roman"/>
        </w:rPr>
        <w:t>3</w:t>
      </w:r>
      <w:r w:rsidRPr="003D625D">
        <w:rPr>
          <w:rFonts w:ascii="Century Gothic" w:hAnsi="Century Gothic" w:cs="Times New Roman"/>
        </w:rPr>
        <w:t>.10.2026</w:t>
      </w:r>
    </w:p>
    <w:p w14:paraId="12A71C09" w14:textId="77777777" w:rsidR="002D32D7" w:rsidRPr="003D625D" w:rsidRDefault="002D32D7" w:rsidP="003D625D">
      <w:pPr>
        <w:spacing w:after="0"/>
        <w:rPr>
          <w:rFonts w:ascii="Century Gothic" w:hAnsi="Century Gothic" w:cs="Times New Roman"/>
        </w:rPr>
      </w:pPr>
    </w:p>
    <w:p w14:paraId="2FEB4A6E"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Občina Dol pri Ljubljani na podlagi 51. člena Zakona o stvarnem premoženju države in samoupravnih lokalnih skupnosti (Uradni list RS, št. 11/18, 79/18 in 78/23 – ZORR, v nadaljnjem besedilu: ZSPDSLS-1) in 16. člena Uredbe o stvarnem premoženju države in samoupravnih lokalnih skupnosti (</w:t>
      </w:r>
      <w:r w:rsidRPr="003D625D">
        <w:rPr>
          <w:rFonts w:ascii="Century Gothic" w:hAnsi="Century Gothic" w:cs="Times New Roman"/>
          <w:i/>
          <w:iCs/>
        </w:rPr>
        <w:t>Uradni list RS, št. 31/18</w:t>
      </w:r>
      <w:r w:rsidRPr="003D625D">
        <w:rPr>
          <w:rFonts w:ascii="Century Gothic" w:hAnsi="Century Gothic" w:cs="Times New Roman"/>
        </w:rPr>
        <w:t>) objavlja</w:t>
      </w:r>
    </w:p>
    <w:p w14:paraId="70932A89" w14:textId="77777777" w:rsidR="002D32D7" w:rsidRPr="003D625D" w:rsidRDefault="002D32D7" w:rsidP="003D625D">
      <w:pPr>
        <w:jc w:val="center"/>
        <w:rPr>
          <w:rFonts w:ascii="Century Gothic" w:hAnsi="Century Gothic" w:cs="Times New Roman"/>
          <w:b/>
          <w:bCs/>
        </w:rPr>
      </w:pPr>
    </w:p>
    <w:p w14:paraId="58D3BC09" w14:textId="77777777" w:rsidR="002D32D7" w:rsidRPr="003D625D" w:rsidRDefault="00000000" w:rsidP="003D625D">
      <w:pPr>
        <w:pStyle w:val="Brezrazmikov"/>
        <w:jc w:val="center"/>
        <w:rPr>
          <w:rFonts w:ascii="Century Gothic" w:hAnsi="Century Gothic" w:cs="Times New Roman"/>
          <w:b/>
          <w:bCs/>
        </w:rPr>
      </w:pPr>
      <w:r w:rsidRPr="003D625D">
        <w:rPr>
          <w:rFonts w:ascii="Century Gothic" w:hAnsi="Century Gothic" w:cs="Times New Roman"/>
          <w:b/>
          <w:bCs/>
        </w:rPr>
        <w:t>JAVNO ZBIRANJE PONUDB</w:t>
      </w:r>
    </w:p>
    <w:p w14:paraId="4DE17F42" w14:textId="77777777" w:rsidR="002D32D7" w:rsidRPr="003D625D" w:rsidRDefault="00000000" w:rsidP="003D625D">
      <w:pPr>
        <w:pStyle w:val="Brezrazmikov"/>
        <w:jc w:val="center"/>
        <w:rPr>
          <w:rFonts w:ascii="Century Gothic" w:hAnsi="Century Gothic" w:cs="Times New Roman"/>
          <w:b/>
          <w:bCs/>
        </w:rPr>
      </w:pPr>
      <w:r w:rsidRPr="003D625D">
        <w:rPr>
          <w:rFonts w:ascii="Century Gothic" w:hAnsi="Century Gothic" w:cs="Times New Roman"/>
          <w:b/>
          <w:bCs/>
        </w:rPr>
        <w:t>ZA PODELITEV STAVBNE PRAVICE</w:t>
      </w:r>
      <w:r w:rsidRPr="003D625D">
        <w:t xml:space="preserve"> </w:t>
      </w:r>
      <w:r w:rsidRPr="003D625D">
        <w:rPr>
          <w:rFonts w:ascii="Century Gothic" w:hAnsi="Century Gothic" w:cs="Times New Roman"/>
          <w:b/>
          <w:bCs/>
        </w:rPr>
        <w:t>NA NEPREMIČNINI V LASTI OBČINE DOL PRI LJUBLJANI Z NAMENOM IZGRADNJE SERVISNEGA OBJEKTA ZA POTREBE ŠPORTA</w:t>
      </w:r>
    </w:p>
    <w:p w14:paraId="5EDBE695" w14:textId="77777777" w:rsidR="002D32D7" w:rsidRPr="003D625D" w:rsidRDefault="002D32D7" w:rsidP="003D625D">
      <w:pPr>
        <w:rPr>
          <w:rFonts w:ascii="Century Gothic" w:hAnsi="Century Gothic" w:cs="Times New Roman"/>
        </w:rPr>
      </w:pPr>
    </w:p>
    <w:p w14:paraId="3529D9A4" w14:textId="77777777" w:rsidR="002D32D7" w:rsidRPr="003D625D" w:rsidRDefault="00000000" w:rsidP="003D625D">
      <w:pPr>
        <w:pStyle w:val="Odstavekseznama"/>
        <w:numPr>
          <w:ilvl w:val="0"/>
          <w:numId w:val="5"/>
        </w:numPr>
        <w:jc w:val="both"/>
        <w:rPr>
          <w:rFonts w:ascii="Century Gothic" w:hAnsi="Century Gothic" w:cs="Times New Roman"/>
          <w:b/>
        </w:rPr>
      </w:pPr>
      <w:r w:rsidRPr="003D625D">
        <w:rPr>
          <w:rFonts w:ascii="Century Gothic" w:hAnsi="Century Gothic" w:cs="Times New Roman"/>
        </w:rPr>
        <w:t xml:space="preserve"> </w:t>
      </w:r>
      <w:r w:rsidRPr="003D625D">
        <w:rPr>
          <w:rFonts w:ascii="Century Gothic" w:hAnsi="Century Gothic" w:cs="Times New Roman"/>
          <w:b/>
        </w:rPr>
        <w:t>NAZIV IN SEDEŽ ORGANIZATORJA IN UPRAVLJAVCA JAVNEGA ZBIRANJA PONUDB</w:t>
      </w:r>
    </w:p>
    <w:p w14:paraId="218F378E" w14:textId="77777777" w:rsidR="002D32D7" w:rsidRPr="003D625D" w:rsidRDefault="00000000" w:rsidP="003D625D">
      <w:pPr>
        <w:jc w:val="both"/>
        <w:rPr>
          <w:rFonts w:ascii="Century Gothic" w:hAnsi="Century Gothic" w:cs="Times New Roman"/>
          <w:bCs/>
        </w:rPr>
      </w:pPr>
      <w:r w:rsidRPr="003D625D">
        <w:rPr>
          <w:rFonts w:ascii="Century Gothic" w:hAnsi="Century Gothic" w:cs="Times New Roman"/>
          <w:bCs/>
        </w:rPr>
        <w:t>Občina Dol pri Ljubljani, Dol pri Ljubljani 18, 1262 Dol pri Ljubljani, matična številka: 5874173000, ID št. za DDV: SI 81226748</w:t>
      </w:r>
    </w:p>
    <w:p w14:paraId="0E53074C" w14:textId="77777777" w:rsidR="002D32D7" w:rsidRPr="003D625D" w:rsidRDefault="00000000" w:rsidP="003D625D">
      <w:pPr>
        <w:ind w:left="360"/>
        <w:rPr>
          <w:rFonts w:ascii="Century Gothic" w:hAnsi="Century Gothic" w:cs="Times New Roman"/>
          <w:b/>
          <w:bCs/>
        </w:rPr>
      </w:pPr>
      <w:r w:rsidRPr="003D625D">
        <w:rPr>
          <w:rFonts w:ascii="Century Gothic" w:hAnsi="Century Gothic" w:cs="Times New Roman"/>
          <w:b/>
          <w:bCs/>
        </w:rPr>
        <w:t>2.   OPIS PREDMETA JAVNEGA ZBIRANJA PONUDB</w:t>
      </w:r>
    </w:p>
    <w:p w14:paraId="224BB7BE"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Predmet javnega zbiranja ponudb je podelitev stavbne pravice na nepremičnini v lasti Občine Dol pri Ljubljani z namenom izgradnje servisnega objekta za potrebe športa.</w:t>
      </w:r>
    </w:p>
    <w:p w14:paraId="4DD4B24A"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Izdelan je DGD projekt št. 137, s strani investitorja TSK Jub, Dol pri Ljubljani 1a, 1262 Dol pri Ljubljani.</w:t>
      </w:r>
    </w:p>
    <w:p w14:paraId="73C8988C"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Predmet podelitve stavbne pravice je del nepremičnine </w:t>
      </w:r>
      <w:proofErr w:type="spellStart"/>
      <w:r w:rsidRPr="003D625D">
        <w:rPr>
          <w:rFonts w:ascii="Century Gothic" w:hAnsi="Century Gothic" w:cs="Times New Roman"/>
        </w:rPr>
        <w:t>parc</w:t>
      </w:r>
      <w:proofErr w:type="spellEnd"/>
      <w:r w:rsidRPr="003D625D">
        <w:rPr>
          <w:rFonts w:ascii="Century Gothic" w:hAnsi="Century Gothic" w:cs="Times New Roman"/>
        </w:rPr>
        <w:t xml:space="preserve">. št. 252/10 </w:t>
      </w:r>
      <w:proofErr w:type="spellStart"/>
      <w:r w:rsidRPr="003D625D">
        <w:rPr>
          <w:rFonts w:ascii="Century Gothic" w:hAnsi="Century Gothic" w:cs="Times New Roman"/>
        </w:rPr>
        <w:t>k.o</w:t>
      </w:r>
      <w:proofErr w:type="spellEnd"/>
      <w:r w:rsidRPr="003D625D">
        <w:rPr>
          <w:rFonts w:ascii="Century Gothic" w:hAnsi="Century Gothic" w:cs="Times New Roman"/>
        </w:rPr>
        <w:t>. 1761 Dol pri Ljubljani, ki v naravi predstavlja nepozidano stavbno zemljišče. Skupna površina zemljišča znaša 3.710 m², pri čemer bo stavbna pravica ustanovljena na delu zemljišča v izmeri približno 450 m². Zemljišče se nahaja v Občini Dol pri Ljubljani</w:t>
      </w:r>
      <w:r w:rsidRPr="003D625D">
        <w:t xml:space="preserve">, </w:t>
      </w:r>
      <w:r w:rsidRPr="003D625D">
        <w:rPr>
          <w:rFonts w:ascii="Century Gothic" w:hAnsi="Century Gothic" w:cs="Times New Roman"/>
        </w:rPr>
        <w:t>v območju naselja Zaboršt pri Dolu in sicer severno od lokacije Zaboršt pri Dolu 60 na širšem območju Igrišča Zaboršt pri Dolu. Zemljiškoknjižni lastnik zemljišča je Občina Dol pri Ljubljani. Predmetno zemljišče se nahaja na območju kulturne dediščine, in sicer Podgora pri Dolskem – Kulturna krajina, EŠD: 19565.</w:t>
      </w:r>
    </w:p>
    <w:p w14:paraId="719120A0"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Območje, ki je predmet javnega zbiranja ponudb je ravninsko in pozidano s športnimi objekti oz. rekviziti, delno zatravljeno, ter z izvedeno javno razsvetljavo.  Sicer je okoliška pozidava večinoma stanovanjska. Lokacija je širše komunalno opremljena z dostopom, elektriko, vodovodom in kanalizacijo ter elektronskimi komunikacijami, plinom.  Kljub obstoječi športni infrastrukturi na predmetnih zemljiščih trenutno ni objekta, namenjenega shranjevanju opreme ali izvajanju servisnih dejavnosti. Zaradi navedenega bo občina na delu zemljišča ustanovila stavbno pravico za izgradnjo servisnega objekta, ki bo funkcionalno dopolnil obstoječo športno infrastrukturo ter prispeval k nadaljnjemu razvoju športnih dejavnosti na tem območju.</w:t>
      </w:r>
    </w:p>
    <w:p w14:paraId="679D9E5F"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lastRenderedPageBreak/>
        <w:t>Stavbna pravica, ki je predmet javnega zbiranja ponudb, pomeni pravico imetnika stavbne pravice, da nad, na ali pod zemljiščem gradi in ima v posesti zgrajeni objekt oziroma izboljšavo, in sicer za čas ustanovljene stavbne pravice. Stavbna pravica se podeljuje za obdobje največ 99 let.</w:t>
      </w:r>
    </w:p>
    <w:p w14:paraId="24D19348"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Imetnik stavbne pravice, izbran v predmetnem postopku javnega zbiranja ponudb, bo na lastne stroške izvedel vse aktivnosti in pridobil potrebno dokumentacijo za vzpostavitev servisnega objekta. Izbrani imetnik stavbne pravice bo potrebno dokumentacijo izdelal oziroma pridobil do pričetka izvedbenih del.</w:t>
      </w:r>
    </w:p>
    <w:p w14:paraId="170BF2CC"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Razpolaganje izbranega imetnika s stavbno pravico je omejeno na obvezno pisno soglasje naročnika. V zemljiško knjigo se vpiše prepoved odtujitve in obremenitve v korist naročnika.</w:t>
      </w:r>
    </w:p>
    <w:p w14:paraId="406E3415"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S pogodbo o stavbni pravici bo lahko med naročnikom in izbranim imetnikom stavbne pravice sklenjen dogovor o predkupni pravici izbranega imetnika ves čas trajanja stavbne pravica.  V zemljiško knjigo se vknjiži predkupna pravica v korist izbranega imetnika stavbne pravice. </w:t>
      </w:r>
    </w:p>
    <w:p w14:paraId="5ED0D767"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Pogodba o stavbni pravici bo sklenjena skladno z določili SPZ</w:t>
      </w:r>
      <w:r w:rsidRPr="003D625D">
        <w:rPr>
          <w:rStyle w:val="Sprotnaopomba-sklic"/>
          <w:rFonts w:ascii="Century Gothic" w:hAnsi="Century Gothic" w:cs="Times New Roman"/>
        </w:rPr>
        <w:footnoteReference w:id="1"/>
      </w:r>
      <w:r w:rsidRPr="003D625D">
        <w:rPr>
          <w:rFonts w:ascii="Century Gothic" w:hAnsi="Century Gothic" w:cs="Times New Roman"/>
        </w:rPr>
        <w:t xml:space="preserve"> in ZSPDSLS-1</w:t>
      </w:r>
      <w:r w:rsidRPr="003D625D">
        <w:rPr>
          <w:rStyle w:val="Sprotnaopomba-sklic"/>
          <w:rFonts w:ascii="Century Gothic" w:hAnsi="Century Gothic" w:cs="Times New Roman"/>
        </w:rPr>
        <w:footnoteReference w:id="2"/>
      </w:r>
      <w:r w:rsidRPr="003D625D">
        <w:rPr>
          <w:rFonts w:ascii="Century Gothic" w:hAnsi="Century Gothic" w:cs="Times New Roman"/>
        </w:rPr>
        <w:t>, zemljiškoknjižno dovolilo za vpis stavbne pravice pa bo deponirano pri notarju in izročeno imetniku stavbne pravice po plačilu celotnega nadomestila za podelitev stavbne pravice skupaj z DDV.</w:t>
      </w:r>
    </w:p>
    <w:p w14:paraId="0CE47917" w14:textId="77777777" w:rsidR="002D32D7" w:rsidRPr="003D625D" w:rsidRDefault="00000000" w:rsidP="003D625D">
      <w:pPr>
        <w:spacing w:after="0" w:line="240" w:lineRule="auto"/>
        <w:jc w:val="both"/>
        <w:rPr>
          <w:rFonts w:ascii="Century Gothic" w:hAnsi="Century Gothic" w:cs="Times New Roman"/>
        </w:rPr>
      </w:pPr>
      <w:r w:rsidRPr="003D625D">
        <w:rPr>
          <w:rFonts w:ascii="Century Gothic" w:hAnsi="Century Gothic" w:cs="Times New Roman"/>
        </w:rPr>
        <w:t>Grafični prikaz zemljišča in prikaz katastrskih podatkov je Priloga 1 in sestavni del javnega zbiranja ponudb.</w:t>
      </w:r>
    </w:p>
    <w:p w14:paraId="340625B2" w14:textId="77777777" w:rsidR="002D32D7" w:rsidRPr="003D625D" w:rsidRDefault="002D32D7" w:rsidP="003D625D">
      <w:pPr>
        <w:spacing w:after="0" w:line="240" w:lineRule="auto"/>
        <w:jc w:val="both"/>
        <w:rPr>
          <w:rFonts w:ascii="Century Gothic" w:hAnsi="Century Gothic" w:cs="Times New Roman"/>
        </w:rPr>
      </w:pPr>
    </w:p>
    <w:p w14:paraId="6AE0FC4C"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Izhodiščna vrednost nadomestila za podelitev stavbne pravice na relevantnem delu zemljišča znaša najmanj </w:t>
      </w:r>
      <w:r w:rsidRPr="003D625D">
        <w:rPr>
          <w:rFonts w:ascii="Century Gothic" w:hAnsi="Century Gothic" w:cs="Times New Roman"/>
          <w:b/>
          <w:bCs/>
        </w:rPr>
        <w:t>20.498,00 EUR</w:t>
      </w:r>
      <w:r w:rsidRPr="003D625D">
        <w:rPr>
          <w:rFonts w:ascii="Century Gothic" w:hAnsi="Century Gothic" w:cs="Times New Roman"/>
        </w:rPr>
        <w:t xml:space="preserve"> za obdobje 99 let. Izhodiščna vrednost ne vključuje DDV, ki se obračuna po stopnji 22 %.   </w:t>
      </w:r>
    </w:p>
    <w:p w14:paraId="543BD942"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Zemljišče, ki je predmet javnega zbiranja ponudb, ureja Odlok o občinskem prostorskem načrtu Občine Dol pri Ljubljani, Uradni list RS, št. 90/2022.</w:t>
      </w:r>
    </w:p>
    <w:p w14:paraId="170A9750"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Najugodnejši ponudnik bo moral na lastne stroške pridobiti gradbeno dovoljenje za izgradnjo servisnega objekta in plačati pripadajoči komunalni prispevek v skladu z veljavno zakonodajo. </w:t>
      </w:r>
    </w:p>
    <w:p w14:paraId="0C5BA5D7"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Izbrani imetnik se zavezuje, da bo izgradnjo objekta načrtoval in izvedel na način, da bo vključeval sanitarni prostor primerne površine za potrebo rekreacijskih površin. Upravljanje, vzdrževanje in čiščenje sanitarnega prostora prevzame Občina Dol pri Ljubljani. </w:t>
      </w:r>
    </w:p>
    <w:p w14:paraId="32F5F16A"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Naročnik si pridržuje pravico, zahtevati izvedbo parcelacije, če bo ta potrebna za pridobitev gradbenega dovoljenja, pri čemer je za njeno izvedbo odgovoren imetnik stavbne pravice.</w:t>
      </w:r>
    </w:p>
    <w:p w14:paraId="203B2DDA" w14:textId="77777777" w:rsidR="002D32D7" w:rsidRPr="003D625D" w:rsidRDefault="00000000" w:rsidP="003D625D">
      <w:pPr>
        <w:ind w:left="720"/>
        <w:rPr>
          <w:rFonts w:ascii="Century Gothic" w:hAnsi="Century Gothic" w:cs="Times New Roman"/>
          <w:b/>
          <w:bCs/>
        </w:rPr>
      </w:pPr>
      <w:r w:rsidRPr="003D625D">
        <w:rPr>
          <w:rFonts w:ascii="Century Gothic" w:hAnsi="Century Gothic" w:cs="Times New Roman"/>
          <w:b/>
          <w:bCs/>
        </w:rPr>
        <w:lastRenderedPageBreak/>
        <w:t>3. VARŠČINA</w:t>
      </w:r>
    </w:p>
    <w:p w14:paraId="195ABC78" w14:textId="77777777" w:rsidR="002D32D7" w:rsidRPr="003D625D" w:rsidRDefault="00000000" w:rsidP="003D625D">
      <w:pPr>
        <w:spacing w:after="0" w:line="240" w:lineRule="auto"/>
        <w:jc w:val="both"/>
        <w:rPr>
          <w:rFonts w:ascii="Century Gothic" w:hAnsi="Century Gothic" w:cs="Times New Roman"/>
          <w:b/>
          <w:bCs/>
        </w:rPr>
      </w:pPr>
      <w:r w:rsidRPr="003D625D">
        <w:rPr>
          <w:rFonts w:ascii="Century Gothic" w:hAnsi="Century Gothic" w:cs="Times New Roman"/>
        </w:rPr>
        <w:t xml:space="preserve">Zainteresirani ponudniki morajo za resnost ponudbe pred vložitvijo ponudbe plačati varščino v višini </w:t>
      </w:r>
      <w:r w:rsidRPr="003D625D">
        <w:rPr>
          <w:rFonts w:ascii="Century Gothic" w:hAnsi="Century Gothic" w:cs="Times New Roman"/>
          <w:b/>
          <w:bCs/>
        </w:rPr>
        <w:t>2.000,00 EUR</w:t>
      </w:r>
      <w:r w:rsidRPr="003D625D">
        <w:rPr>
          <w:rFonts w:ascii="Century Gothic" w:hAnsi="Century Gothic" w:cs="Times New Roman"/>
        </w:rPr>
        <w:t xml:space="preserve"> in originalno potrdilo priložiti k ponudbi.</w:t>
      </w:r>
    </w:p>
    <w:p w14:paraId="48FD0AE1" w14:textId="77777777" w:rsidR="002D32D7" w:rsidRPr="003D625D" w:rsidRDefault="002D32D7" w:rsidP="003D625D">
      <w:pPr>
        <w:pStyle w:val="Odstavekseznama"/>
        <w:spacing w:after="0" w:line="240" w:lineRule="auto"/>
        <w:ind w:left="360"/>
        <w:jc w:val="both"/>
        <w:rPr>
          <w:rFonts w:ascii="Century Gothic" w:hAnsi="Century Gothic" w:cs="Times New Roman"/>
        </w:rPr>
      </w:pPr>
    </w:p>
    <w:p w14:paraId="2E9737ED"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Varščina se plača na  transakcijski račun SI56 0110 0010 0002 280, odprt pri UJP, sklic na številko: 430-0008-2026 z navedbo »</w:t>
      </w:r>
      <w:r w:rsidRPr="003D625D">
        <w:rPr>
          <w:rFonts w:ascii="Century Gothic" w:hAnsi="Century Gothic" w:cs="Times New Roman"/>
          <w:b/>
          <w:bCs/>
        </w:rPr>
        <w:t>Plačilo varščine za podelitev stavbne pravice na nepremičnini v lasti Občine Dol pri Ljubljani z namenom izgradnje servisnega objekta za potrebe športa.«</w:t>
      </w:r>
      <w:r w:rsidRPr="003D625D">
        <w:rPr>
          <w:rFonts w:ascii="Century Gothic" w:hAnsi="Century Gothic" w:cs="Times New Roman"/>
        </w:rPr>
        <w:t>.</w:t>
      </w:r>
    </w:p>
    <w:p w14:paraId="7A493EEF" w14:textId="77777777" w:rsidR="002D32D7" w:rsidRPr="003D625D" w:rsidRDefault="00000000" w:rsidP="003D625D">
      <w:pPr>
        <w:rPr>
          <w:rFonts w:ascii="Century Gothic" w:hAnsi="Century Gothic" w:cs="Times New Roman"/>
        </w:rPr>
      </w:pPr>
      <w:r w:rsidRPr="003D625D">
        <w:rPr>
          <w:rFonts w:ascii="Century Gothic" w:hAnsi="Century Gothic" w:cs="Times New Roman"/>
        </w:rPr>
        <w:t xml:space="preserve">Plačana varščina se uspelemu ponudniku vračuna v ceno nadomestila za podelitev stavbne pravice, neuspelim ponudnikom pa bo vrnjena brez obresti v roku 30 dni po končanem javnem zbiranju ponudb.  </w:t>
      </w:r>
    </w:p>
    <w:p w14:paraId="67004DBC"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cs="Arial"/>
          <w:sz w:val="22"/>
          <w:szCs w:val="22"/>
        </w:rPr>
        <w:t xml:space="preserve">S plačilom varščine sprejme ponudnik obveznost, da pristopi k javnemu zbiranju ponudb in odda svojo ponudbo. Ponudnik, ki bo vplačal varščino in ne bo oddal svoje ponudbe, ali bo kako drugače odstopil od svoje ponudbe, se varščina ne vrne. </w:t>
      </w:r>
      <w:r w:rsidRPr="003D625D">
        <w:rPr>
          <w:rFonts w:ascii="Century Gothic" w:hAnsi="Century Gothic"/>
          <w:sz w:val="22"/>
          <w:szCs w:val="22"/>
        </w:rPr>
        <w:t>Če uspeli ponudnik ne podpiše pogodbe o ustanovitvi stavbne pravice na zemljišču v 15 dneh po prejemu obvestila o izbiri, varščina v celoti zapade.</w:t>
      </w:r>
    </w:p>
    <w:p w14:paraId="11B30954"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1C79A1CD" w14:textId="77777777" w:rsidR="002D32D7" w:rsidRPr="003D625D" w:rsidRDefault="00000000" w:rsidP="003D625D">
      <w:pPr>
        <w:pStyle w:val="tevilnatoka"/>
        <w:numPr>
          <w:ilvl w:val="0"/>
          <w:numId w:val="6"/>
        </w:numPr>
        <w:spacing w:beforeAutospacing="0" w:after="0" w:afterAutospacing="0"/>
        <w:jc w:val="both"/>
        <w:rPr>
          <w:rFonts w:ascii="Century Gothic" w:hAnsi="Century Gothic"/>
          <w:b/>
          <w:sz w:val="22"/>
          <w:szCs w:val="22"/>
        </w:rPr>
      </w:pPr>
      <w:r w:rsidRPr="003D625D">
        <w:rPr>
          <w:rFonts w:ascii="Century Gothic" w:hAnsi="Century Gothic"/>
          <w:b/>
          <w:sz w:val="22"/>
          <w:szCs w:val="22"/>
        </w:rPr>
        <w:t>NAČIN IN ROK PLAČILA NADOMESTILA ZA PODELITEV STAVBNE PRAVICE</w:t>
      </w:r>
    </w:p>
    <w:p w14:paraId="0140F77D"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34632ADC"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 xml:space="preserve">Nadomestilo za podelitev stavbne pravice in pripadajoči davek na dodano vrednost se plača na transakcijski račun SI56 0110 0010 0002 280, odprt pri UJP, v roku 30 dni od izdaje e-računa s strani organizatorja in upravljavca javnega zbiranja ponudb.  </w:t>
      </w:r>
    </w:p>
    <w:p w14:paraId="5B701975"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768D732E"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Vse stroške v zvezi z ustanovitvijo stavbne pravice (vključno s taksami, stroški overitev, deponiranjem zemljiškoknjižnega dovolila, stroški vpisa v zemljiško knjigo ipd.) nosi uspeli ponudnik.</w:t>
      </w:r>
    </w:p>
    <w:p w14:paraId="2B88B3C8"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3665D41A"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7B86B81E" w14:textId="77777777" w:rsidR="002D32D7" w:rsidRPr="003D625D" w:rsidRDefault="00000000" w:rsidP="003D625D">
      <w:pPr>
        <w:pStyle w:val="tevilnatoka"/>
        <w:numPr>
          <w:ilvl w:val="0"/>
          <w:numId w:val="6"/>
        </w:numPr>
        <w:spacing w:beforeAutospacing="0" w:after="0" w:afterAutospacing="0"/>
        <w:jc w:val="both"/>
        <w:rPr>
          <w:rFonts w:ascii="Century Gothic" w:hAnsi="Century Gothic"/>
          <w:b/>
          <w:sz w:val="22"/>
          <w:szCs w:val="22"/>
        </w:rPr>
      </w:pPr>
      <w:r w:rsidRPr="003D625D">
        <w:rPr>
          <w:rFonts w:ascii="Century Gothic" w:hAnsi="Century Gothic"/>
          <w:b/>
          <w:sz w:val="22"/>
          <w:szCs w:val="22"/>
        </w:rPr>
        <w:t>PLAČILO NADOMESTILA ZA PODELITEV STAVBNE PRAVICE JE BISTVENA SESTAVINA PRAVNEGA POSLA</w:t>
      </w:r>
    </w:p>
    <w:p w14:paraId="7A524C75"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424C248E" w14:textId="77777777" w:rsidR="002D32D7" w:rsidRPr="003D625D" w:rsidRDefault="00000000" w:rsidP="003D625D">
      <w:pPr>
        <w:pStyle w:val="tevilnatoka"/>
        <w:spacing w:beforeAutospacing="0" w:after="0" w:afterAutospacing="0"/>
        <w:jc w:val="both"/>
        <w:rPr>
          <w:rFonts w:ascii="Century Gothic" w:hAnsi="Century Gothic"/>
          <w:sz w:val="22"/>
          <w:szCs w:val="22"/>
          <w:u w:val="single"/>
        </w:rPr>
      </w:pPr>
      <w:r w:rsidRPr="003D625D">
        <w:rPr>
          <w:rFonts w:ascii="Century Gothic" w:hAnsi="Century Gothic"/>
          <w:sz w:val="22"/>
          <w:szCs w:val="22"/>
          <w:u w:val="single"/>
        </w:rPr>
        <w:t xml:space="preserve">Plačilo nadomestila za podelitev stavbne pravice v določenem roku je bistvena sestavina pravnega posla. V kolikor nadomestilo za podelitev stavbne pravice ni plačano v roku, se šteje posel za razvezan po samem zakonu, varščina pa se zadrži. </w:t>
      </w:r>
    </w:p>
    <w:p w14:paraId="7E2345C1" w14:textId="77777777" w:rsidR="002D32D7" w:rsidRPr="003D625D" w:rsidRDefault="002D32D7" w:rsidP="003D625D">
      <w:pPr>
        <w:rPr>
          <w:rFonts w:ascii="Century Gothic" w:hAnsi="Century Gothic" w:cs="Times New Roman"/>
        </w:rPr>
      </w:pPr>
    </w:p>
    <w:p w14:paraId="2A380C14" w14:textId="77777777" w:rsidR="002D32D7" w:rsidRPr="003D625D" w:rsidRDefault="00000000" w:rsidP="003D625D">
      <w:pPr>
        <w:pStyle w:val="tevilnatoka"/>
        <w:numPr>
          <w:ilvl w:val="0"/>
          <w:numId w:val="6"/>
        </w:numPr>
        <w:spacing w:beforeAutospacing="0" w:after="0" w:afterAutospacing="0"/>
        <w:jc w:val="both"/>
        <w:rPr>
          <w:rFonts w:ascii="Century Gothic" w:hAnsi="Century Gothic"/>
          <w:b/>
          <w:sz w:val="22"/>
          <w:szCs w:val="22"/>
          <w:u w:val="single"/>
        </w:rPr>
      </w:pPr>
      <w:r w:rsidRPr="003D625D">
        <w:rPr>
          <w:rFonts w:ascii="Century Gothic" w:hAnsi="Century Gothic"/>
          <w:b/>
          <w:sz w:val="22"/>
          <w:szCs w:val="22"/>
          <w:u w:val="single"/>
        </w:rPr>
        <w:t>ROK ZA SPREJEM PONUDBE</w:t>
      </w:r>
    </w:p>
    <w:p w14:paraId="4334249F"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426DBAEF"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Ponudba se bo štela za pravočasno, če bo najkasneje 4. 11. 2026 prejeta kot priporočena pošiljka na naslov Občina Dol pri Ljubljani, Dol pri Ljubljani 18, 1262 Dol pri Ljubljani, in sicer v zaprti pisemski ovojnici z navedbo »</w:t>
      </w:r>
      <w:r w:rsidRPr="003D625D">
        <w:rPr>
          <w:rFonts w:ascii="Century Gothic" w:hAnsi="Century Gothic"/>
          <w:b/>
          <w:bCs/>
        </w:rPr>
        <w:t xml:space="preserve">Za podelitev stavbne pravice na nepremičnini v lasti Občine Dol pri Ljubljani z namenom izgradnje servisnega objekta za potrebe športa </w:t>
      </w:r>
      <w:r w:rsidRPr="003D625D">
        <w:rPr>
          <w:rFonts w:ascii="Century Gothic" w:hAnsi="Century Gothic"/>
          <w:b/>
          <w:sz w:val="22"/>
          <w:szCs w:val="22"/>
        </w:rPr>
        <w:t>– NE ODPIRAJ</w:t>
      </w:r>
      <w:r w:rsidRPr="003D625D">
        <w:rPr>
          <w:rFonts w:ascii="Century Gothic" w:hAnsi="Century Gothic"/>
          <w:sz w:val="22"/>
          <w:szCs w:val="22"/>
        </w:rPr>
        <w:t xml:space="preserve">«. Ponudbe se lahko oddajo tudi osebno v tajništvu Občine Dol pri Ljubljani, Dol pri Ljubljani 18, 1262 Dol pri Ljubljani najkasneje do 5. 11.  2026 do 12.00  </w:t>
      </w:r>
      <w:r w:rsidRPr="003D625D">
        <w:rPr>
          <w:rFonts w:ascii="Century Gothic" w:hAnsi="Century Gothic"/>
          <w:b/>
          <w:bCs/>
          <w:sz w:val="22"/>
          <w:szCs w:val="22"/>
        </w:rPr>
        <w:t>ure</w:t>
      </w:r>
      <w:r w:rsidRPr="003D625D">
        <w:rPr>
          <w:rFonts w:ascii="Century Gothic" w:hAnsi="Century Gothic"/>
          <w:sz w:val="22"/>
          <w:szCs w:val="22"/>
        </w:rPr>
        <w:t>.</w:t>
      </w:r>
    </w:p>
    <w:p w14:paraId="06A92E22" w14:textId="77777777" w:rsidR="002D32D7" w:rsidRPr="003D625D" w:rsidRDefault="002D32D7" w:rsidP="003D625D">
      <w:pPr>
        <w:pStyle w:val="tevilnatoka"/>
        <w:spacing w:beforeAutospacing="0" w:after="0" w:afterAutospacing="0"/>
        <w:jc w:val="both"/>
        <w:rPr>
          <w:rFonts w:ascii="Century Gothic" w:hAnsi="Century Gothic"/>
          <w:color w:val="FF0000"/>
          <w:sz w:val="22"/>
          <w:szCs w:val="22"/>
        </w:rPr>
      </w:pPr>
    </w:p>
    <w:p w14:paraId="235B7085"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Upoštevane bodo vse ponudbe, ki bodo prispele v roku, navedenem v objavi o javnem zbiranju ponudb. Nepravočasne ponudbe ne bodo upoštevane in bodo </w:t>
      </w:r>
      <w:r w:rsidRPr="003D625D">
        <w:rPr>
          <w:rFonts w:ascii="Century Gothic" w:hAnsi="Century Gothic" w:cs="Times New Roman"/>
        </w:rPr>
        <w:lastRenderedPageBreak/>
        <w:t>zapečatene vrnjene ponudnikom. Komisija za izvedbo postopka javnega zbiranja ponudb bo ocenila le ponudbe, ki bodo popolne.</w:t>
      </w:r>
    </w:p>
    <w:p w14:paraId="05F87191"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Ponudba in vsi dokumenti v zvezi s ponudbo morajo biti v slovenskem jeziku.</w:t>
      </w:r>
    </w:p>
    <w:p w14:paraId="27297396" w14:textId="77777777" w:rsidR="002D32D7" w:rsidRPr="003D625D" w:rsidRDefault="00000000" w:rsidP="003D625D">
      <w:pPr>
        <w:spacing w:line="360" w:lineRule="auto"/>
        <w:jc w:val="both"/>
        <w:rPr>
          <w:rFonts w:ascii="Century Gothic" w:hAnsi="Century Gothic" w:cs="Times New Roman"/>
          <w:b/>
          <w:bCs/>
        </w:rPr>
      </w:pPr>
      <w:r w:rsidRPr="003D625D">
        <w:rPr>
          <w:rFonts w:ascii="Century Gothic" w:hAnsi="Century Gothic" w:cs="Times New Roman"/>
          <w:b/>
          <w:bCs/>
        </w:rPr>
        <w:t xml:space="preserve">7. ROK VEZANOSTI PONUDNIKOV NA DANO PONUDBO </w:t>
      </w:r>
    </w:p>
    <w:p w14:paraId="7C4405E6" w14:textId="77777777" w:rsidR="002D32D7" w:rsidRPr="003D625D" w:rsidRDefault="00000000" w:rsidP="003D625D">
      <w:pPr>
        <w:spacing w:line="360" w:lineRule="auto"/>
        <w:jc w:val="both"/>
        <w:rPr>
          <w:rFonts w:ascii="Century Gothic" w:hAnsi="Century Gothic" w:cs="Times New Roman"/>
        </w:rPr>
      </w:pPr>
      <w:r w:rsidRPr="003D625D">
        <w:rPr>
          <w:rFonts w:ascii="Century Gothic" w:hAnsi="Century Gothic" w:cs="Times New Roman"/>
        </w:rPr>
        <w:t>Rok vezanosti na dano ponudbo je najmanj 90 dni od dneva oddaje ponudbe.</w:t>
      </w:r>
    </w:p>
    <w:p w14:paraId="58A34289" w14:textId="77777777" w:rsidR="002D32D7" w:rsidRPr="003D625D" w:rsidRDefault="00000000" w:rsidP="003D625D">
      <w:pPr>
        <w:jc w:val="both"/>
        <w:rPr>
          <w:rFonts w:ascii="Century Gothic" w:hAnsi="Century Gothic" w:cs="Times New Roman"/>
          <w:b/>
          <w:bCs/>
        </w:rPr>
      </w:pPr>
      <w:r w:rsidRPr="003D625D">
        <w:rPr>
          <w:rFonts w:ascii="Century Gothic" w:hAnsi="Century Gothic" w:cs="Times New Roman"/>
          <w:b/>
          <w:bCs/>
        </w:rPr>
        <w:t>8. POGOJI ZA UDELEŽBO V POSTOPKU JAVNEGA ZBIRANJA PONUDB</w:t>
      </w:r>
    </w:p>
    <w:p w14:paraId="0A3C76E3" w14:textId="77777777" w:rsidR="002D32D7" w:rsidRPr="003D625D" w:rsidRDefault="00000000" w:rsidP="003D625D">
      <w:pPr>
        <w:pStyle w:val="Odstavekseznama"/>
        <w:numPr>
          <w:ilvl w:val="0"/>
          <w:numId w:val="4"/>
        </w:numPr>
        <w:jc w:val="both"/>
        <w:rPr>
          <w:rFonts w:ascii="Century Gothic" w:hAnsi="Century Gothic" w:cs="Times New Roman"/>
        </w:rPr>
      </w:pPr>
      <w:r w:rsidRPr="003D625D">
        <w:rPr>
          <w:rFonts w:ascii="Century Gothic" w:hAnsi="Century Gothic" w:cs="Times New Roman"/>
        </w:rPr>
        <w:t xml:space="preserve">Ponudbe morajo biti v celoti pripravljene v skladu z zahtevami tega javnega zbiranja ponudb na predpisanem obrazcu, ki je sestavni del tega razpisa (Priloga 2).  Ponudbo lahko odda vsaka domača ali tuja, pravna ali fizična oseba, ki izpolnjuje zakonske pogoje za pridobitev stavbne pravice na nepremičnini v Republiki Sloveniji. Izpolnjevanje teh pogojev naj preveri vsak ponudnik zase. </w:t>
      </w:r>
    </w:p>
    <w:p w14:paraId="4CA99245" w14:textId="77777777" w:rsidR="002D32D7" w:rsidRPr="003D625D" w:rsidRDefault="00000000" w:rsidP="003D625D">
      <w:pPr>
        <w:pStyle w:val="Brezrazmikov"/>
        <w:numPr>
          <w:ilvl w:val="0"/>
          <w:numId w:val="4"/>
        </w:numPr>
        <w:jc w:val="both"/>
        <w:rPr>
          <w:rFonts w:ascii="Century Gothic" w:hAnsi="Century Gothic" w:cs="Times New Roman"/>
        </w:rPr>
      </w:pPr>
      <w:r w:rsidRPr="003D625D">
        <w:rPr>
          <w:rFonts w:ascii="Century Gothic" w:hAnsi="Century Gothic" w:cs="Times New Roman"/>
        </w:rPr>
        <w:t>Skladno z 51. členom ZSPDSLS-1</w:t>
      </w:r>
      <w:r w:rsidRPr="003D625D">
        <w:rPr>
          <w:rStyle w:val="Sprotnaopomba-sklic"/>
          <w:rFonts w:ascii="Century Gothic" w:hAnsi="Century Gothic" w:cs="Times New Roman"/>
        </w:rPr>
        <w:footnoteReference w:id="3"/>
      </w:r>
      <w:r w:rsidRPr="003D625D">
        <w:rPr>
          <w:rFonts w:ascii="Century Gothic" w:hAnsi="Century Gothic" w:cs="Times New Roman"/>
        </w:rPr>
        <w:t xml:space="preserve"> kot ponudniki ne morejo sodelovati cenilec in člani komisije ter z njimi povezne osebe.</w:t>
      </w:r>
    </w:p>
    <w:p w14:paraId="205D3690" w14:textId="77777777" w:rsidR="002D32D7" w:rsidRPr="003D625D" w:rsidRDefault="00000000" w:rsidP="003D625D">
      <w:pPr>
        <w:spacing w:after="0"/>
        <w:ind w:left="720"/>
        <w:jc w:val="both"/>
        <w:rPr>
          <w:rFonts w:ascii="Century Gothic" w:hAnsi="Century Gothic" w:cs="Times New Roman"/>
        </w:rPr>
      </w:pPr>
      <w:r w:rsidRPr="003D625D">
        <w:rPr>
          <w:rFonts w:ascii="Century Gothic" w:hAnsi="Century Gothic" w:cs="Times New Roman"/>
        </w:rPr>
        <w:t>Kot povezane osebe, omenjene v 51. členu ZSPDSLS-1, se štejejo:</w:t>
      </w:r>
    </w:p>
    <w:p w14:paraId="3302EF75"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fizična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12A91760"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fizična oseba, ki je s članom komisije ali cenilcem v odnosu skrbništva ali posvojenca oziroma posvojitelja</w:t>
      </w:r>
    </w:p>
    <w:p w14:paraId="7BF2765E"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pravna oseba, v kapitalu katere ima član komisije ali cenilec delež večji od 50 odstotkov in</w:t>
      </w:r>
    </w:p>
    <w:p w14:paraId="1FB3F2B4"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druge osebe, s katerimi je glede na znane okoliščine ali na kakršnem koli pravnem temelju povezan član komisije ali cenilec, tako da zaradi te povezave obstaja dvom o njegovi nepristranskosti pri opravljanju funkcije člana komisije ali cenilca.</w:t>
      </w:r>
    </w:p>
    <w:p w14:paraId="5572B549" w14:textId="77777777" w:rsidR="002D32D7" w:rsidRPr="003D625D" w:rsidRDefault="00000000" w:rsidP="003D625D">
      <w:pPr>
        <w:ind w:left="720"/>
        <w:jc w:val="both"/>
        <w:rPr>
          <w:rFonts w:ascii="Century Gothic" w:hAnsi="Century Gothic" w:cs="Times New Roman"/>
        </w:rPr>
      </w:pPr>
      <w:r w:rsidRPr="003D625D">
        <w:rPr>
          <w:rFonts w:ascii="Century Gothic" w:hAnsi="Century Gothic" w:cs="Times New Roman"/>
        </w:rPr>
        <w:t xml:space="preserve">Najugodnejši ponudnik mora pred sklenitvijo pogodbe podati pisno izjavo, da ni povezana oseba po sedmem odstavku 51. člena ZSPDSLS-1 (priloga 3). </w:t>
      </w:r>
    </w:p>
    <w:p w14:paraId="2CA19FD1" w14:textId="77777777" w:rsidR="002D32D7" w:rsidRPr="003D625D" w:rsidRDefault="00000000" w:rsidP="003D625D">
      <w:pPr>
        <w:pStyle w:val="Naslov1"/>
        <w:numPr>
          <w:ilvl w:val="0"/>
          <w:numId w:val="4"/>
        </w:numPr>
        <w:tabs>
          <w:tab w:val="left" w:pos="360"/>
        </w:tabs>
        <w:spacing w:before="300" w:after="150"/>
        <w:ind w:left="0" w:firstLine="0"/>
        <w:jc w:val="both"/>
        <w:rPr>
          <w:rFonts w:ascii="Century Gothic" w:hAnsi="Century Gothic"/>
          <w:color w:val="auto"/>
          <w:sz w:val="22"/>
          <w:szCs w:val="22"/>
        </w:rPr>
      </w:pPr>
      <w:r w:rsidRPr="003D625D">
        <w:rPr>
          <w:rFonts w:ascii="Century Gothic" w:hAnsi="Century Gothic"/>
          <w:color w:val="auto"/>
          <w:sz w:val="22"/>
          <w:szCs w:val="22"/>
        </w:rPr>
        <w:t xml:space="preserve">Ponudnik oz. gospodarski subjekt, ki oddaja ponudbo, mora biti registriran za opravljanje dejavnosti, ki je predmet javnega zbiranja ponudb in ima, če je pravna oseba, dejavnost vpisano v ustanovitveni akt. </w:t>
      </w:r>
    </w:p>
    <w:p w14:paraId="4F7CD6CA" w14:textId="77777777" w:rsidR="002D32D7" w:rsidRPr="003D625D" w:rsidRDefault="00000000" w:rsidP="003D625D">
      <w:pPr>
        <w:ind w:left="720"/>
        <w:jc w:val="both"/>
        <w:rPr>
          <w:rFonts w:ascii="Century Gothic" w:hAnsi="Century Gothic" w:cs="Times New Roman"/>
          <w:bCs/>
        </w:rPr>
      </w:pPr>
      <w:r w:rsidRPr="003D625D">
        <w:rPr>
          <w:rFonts w:ascii="Century Gothic" w:hAnsi="Century Gothic" w:cs="Times New Roman"/>
          <w:b/>
        </w:rPr>
        <w:t xml:space="preserve">DOKAZILO: </w:t>
      </w:r>
      <w:r w:rsidRPr="003D625D">
        <w:rPr>
          <w:rFonts w:ascii="Century Gothic" w:hAnsi="Century Gothic" w:cs="Times New Roman"/>
          <w:bCs/>
        </w:rPr>
        <w:t xml:space="preserve">izpisek iz uradnega registra </w:t>
      </w:r>
      <w:proofErr w:type="spellStart"/>
      <w:r w:rsidRPr="003D625D">
        <w:rPr>
          <w:rFonts w:ascii="Century Gothic" w:hAnsi="Century Gothic" w:cs="Times New Roman"/>
          <w:bCs/>
        </w:rPr>
        <w:t>Ajpes</w:t>
      </w:r>
      <w:proofErr w:type="spellEnd"/>
      <w:r w:rsidRPr="003D625D">
        <w:rPr>
          <w:rFonts w:ascii="Century Gothic" w:hAnsi="Century Gothic" w:cs="Times New Roman"/>
          <w:bCs/>
        </w:rPr>
        <w:t xml:space="preserve"> glede registracije ponudnika.</w:t>
      </w:r>
    </w:p>
    <w:p w14:paraId="0348D043" w14:textId="77777777" w:rsidR="002D32D7" w:rsidRPr="003D625D" w:rsidRDefault="00000000" w:rsidP="003D625D">
      <w:pPr>
        <w:pStyle w:val="Odstavekseznama"/>
        <w:numPr>
          <w:ilvl w:val="0"/>
          <w:numId w:val="4"/>
        </w:numPr>
        <w:jc w:val="both"/>
        <w:rPr>
          <w:rFonts w:ascii="Century Gothic" w:hAnsi="Century Gothic" w:cs="Times New Roman"/>
        </w:rPr>
      </w:pPr>
      <w:r w:rsidRPr="003D625D">
        <w:rPr>
          <w:rFonts w:ascii="Century Gothic" w:hAnsi="Century Gothic" w:cs="Times New Roman"/>
        </w:rPr>
        <w:t xml:space="preserve">Ponudnik mora v ponudbi predložiti terminski plan realizacije projekta, ki je skladen z zahtevami občine. Ponudnik se obvezuje v primeru, da bo izbran, </w:t>
      </w:r>
      <w:r w:rsidRPr="003D625D">
        <w:rPr>
          <w:rFonts w:ascii="Century Gothic" w:hAnsi="Century Gothic" w:cs="Times New Roman"/>
        </w:rPr>
        <w:lastRenderedPageBreak/>
        <w:t>izdelati terminski plan za pridobitev gradbenega dovoljenja za objekt in izgradnjo servisnega objekta ter za pridobitev uporabnega dovoljenja</w:t>
      </w:r>
    </w:p>
    <w:p w14:paraId="1B6A5BC1" w14:textId="77777777" w:rsidR="002D32D7" w:rsidRPr="003D625D" w:rsidRDefault="00000000" w:rsidP="003D625D">
      <w:pPr>
        <w:ind w:left="720"/>
        <w:jc w:val="both"/>
        <w:rPr>
          <w:rFonts w:ascii="Century Gothic" w:hAnsi="Century Gothic" w:cs="Times New Roman"/>
        </w:rPr>
      </w:pPr>
      <w:r w:rsidRPr="003D625D">
        <w:rPr>
          <w:rFonts w:ascii="Century Gothic" w:hAnsi="Century Gothic" w:cs="Times New Roman"/>
          <w:b/>
        </w:rPr>
        <w:t xml:space="preserve">DOKAZILO: </w:t>
      </w:r>
      <w:r w:rsidRPr="003D625D">
        <w:rPr>
          <w:rFonts w:ascii="Century Gothic" w:hAnsi="Century Gothic" w:cs="Times New Roman"/>
        </w:rPr>
        <w:t>Lasten obrazec ponudnika – Terminski plan.</w:t>
      </w:r>
    </w:p>
    <w:p w14:paraId="5A4EC48B" w14:textId="77777777" w:rsidR="002D32D7" w:rsidRPr="003D625D" w:rsidRDefault="00000000" w:rsidP="003D625D">
      <w:pPr>
        <w:pStyle w:val="tevilnatoka"/>
        <w:numPr>
          <w:ilvl w:val="0"/>
          <w:numId w:val="4"/>
        </w:numPr>
        <w:spacing w:beforeAutospacing="0" w:after="0" w:afterAutospacing="0"/>
        <w:jc w:val="both"/>
        <w:rPr>
          <w:rFonts w:ascii="Century Gothic" w:hAnsi="Century Gothic"/>
          <w:sz w:val="22"/>
          <w:szCs w:val="22"/>
        </w:rPr>
      </w:pPr>
      <w:r w:rsidRPr="003D625D">
        <w:rPr>
          <w:rFonts w:ascii="Century Gothic" w:hAnsi="Century Gothic"/>
          <w:sz w:val="22"/>
          <w:szCs w:val="22"/>
        </w:rPr>
        <w:t xml:space="preserve">Ponudnik na dan oddaje ponudbe nima neporavnanih zapadlih finančnih obveznosti iz naslova obveznih dajatev in drugih denarnih nedavčnih obveznosti v skladu z zakonom. </w:t>
      </w:r>
    </w:p>
    <w:p w14:paraId="1AD6F9A4" w14:textId="77777777" w:rsidR="002D32D7" w:rsidRPr="003D625D" w:rsidRDefault="002D32D7" w:rsidP="003D625D">
      <w:pPr>
        <w:pStyle w:val="tevilnatoka"/>
        <w:spacing w:beforeAutospacing="0" w:after="0" w:afterAutospacing="0"/>
        <w:ind w:left="720"/>
        <w:jc w:val="both"/>
        <w:rPr>
          <w:rFonts w:ascii="Century Gothic" w:hAnsi="Century Gothic"/>
          <w:sz w:val="22"/>
          <w:szCs w:val="22"/>
        </w:rPr>
      </w:pPr>
    </w:p>
    <w:p w14:paraId="4433C6B2" w14:textId="77777777" w:rsidR="002D32D7" w:rsidRPr="003D625D" w:rsidRDefault="00000000" w:rsidP="003D625D">
      <w:pPr>
        <w:pStyle w:val="tevilnatoka"/>
        <w:spacing w:beforeAutospacing="0" w:after="0" w:afterAutospacing="0"/>
        <w:ind w:left="720"/>
        <w:jc w:val="both"/>
        <w:rPr>
          <w:rFonts w:ascii="Century Gothic" w:hAnsi="Century Gothic"/>
          <w:sz w:val="22"/>
          <w:szCs w:val="22"/>
        </w:rPr>
      </w:pPr>
      <w:r w:rsidRPr="003D625D">
        <w:rPr>
          <w:rFonts w:ascii="Century Gothic" w:hAnsi="Century Gothic"/>
          <w:b/>
          <w:bCs/>
          <w:sz w:val="22"/>
          <w:szCs w:val="22"/>
        </w:rPr>
        <w:t>DOKAZILO:</w:t>
      </w:r>
      <w:r w:rsidRPr="003D625D">
        <w:rPr>
          <w:rFonts w:ascii="Century Gothic" w:hAnsi="Century Gothic"/>
          <w:sz w:val="22"/>
          <w:szCs w:val="22"/>
        </w:rPr>
        <w:t xml:space="preserve"> Izjava ponudnika, da na dan oddaje ponudbe nima neporavnanih zapadlih finančnih obveznosti iz naslova obveznih dajatev in drugih denarnih nedavčnih obveznosti v skladu z zakonom. </w:t>
      </w:r>
    </w:p>
    <w:p w14:paraId="115A6466" w14:textId="77777777" w:rsidR="002D32D7" w:rsidRPr="003D625D" w:rsidRDefault="002D32D7" w:rsidP="003D625D">
      <w:pPr>
        <w:pStyle w:val="tevilnatoka"/>
        <w:spacing w:beforeAutospacing="0" w:after="0" w:afterAutospacing="0"/>
        <w:jc w:val="both"/>
        <w:rPr>
          <w:rFonts w:ascii="Century Gothic" w:hAnsi="Century Gothic"/>
          <w:i/>
          <w:sz w:val="22"/>
          <w:szCs w:val="22"/>
        </w:rPr>
      </w:pPr>
    </w:p>
    <w:p w14:paraId="53CA4657" w14:textId="77777777" w:rsidR="002D32D7" w:rsidRPr="003D625D" w:rsidRDefault="00000000" w:rsidP="003D625D">
      <w:pPr>
        <w:pStyle w:val="tevilnatoka"/>
        <w:numPr>
          <w:ilvl w:val="0"/>
          <w:numId w:val="4"/>
        </w:numPr>
        <w:spacing w:beforeAutospacing="0" w:after="0" w:afterAutospacing="0"/>
        <w:jc w:val="both"/>
        <w:rPr>
          <w:rFonts w:ascii="Century Gothic" w:hAnsi="Century Gothic"/>
          <w:sz w:val="22"/>
          <w:szCs w:val="22"/>
        </w:rPr>
      </w:pPr>
      <w:r w:rsidRPr="003D625D">
        <w:rPr>
          <w:rFonts w:ascii="Century Gothic" w:hAnsi="Century Gothic"/>
          <w:sz w:val="22"/>
          <w:szCs w:val="22"/>
        </w:rPr>
        <w:t>Ponudnik na dan oddaje ponudbe ni v postopku prisilne poravnave, stečajnem postopku, postopku likvidacije ali prisilnega prenehanja, z njegovimi posli iz drugih razlogov ne upravlja sodišče, ni opustil poslovne dejavnosti in na dan oddaje ponudbe ni v stanju insolventnosti, po Zakonu o finančnem poslovanju, postopkih zaradi insolventnosti in prisilnem prenehanju</w:t>
      </w:r>
      <w:r w:rsidRPr="003D625D">
        <w:rPr>
          <w:rStyle w:val="Sprotnaopomba-sklic"/>
          <w:rFonts w:ascii="Century Gothic" w:hAnsi="Century Gothic"/>
          <w:sz w:val="22"/>
          <w:szCs w:val="22"/>
        </w:rPr>
        <w:footnoteReference w:id="4"/>
      </w:r>
      <w:r w:rsidRPr="003D625D">
        <w:rPr>
          <w:rFonts w:ascii="Century Gothic" w:hAnsi="Century Gothic"/>
          <w:sz w:val="22"/>
          <w:szCs w:val="22"/>
        </w:rPr>
        <w:t xml:space="preserve">. </w:t>
      </w:r>
    </w:p>
    <w:p w14:paraId="11F954AB" w14:textId="77777777" w:rsidR="002D32D7" w:rsidRPr="003D625D" w:rsidRDefault="002D32D7" w:rsidP="003D625D">
      <w:pPr>
        <w:pStyle w:val="tevilnatoka"/>
        <w:spacing w:beforeAutospacing="0" w:after="0" w:afterAutospacing="0"/>
        <w:ind w:left="720"/>
        <w:jc w:val="both"/>
        <w:rPr>
          <w:rFonts w:ascii="Century Gothic" w:hAnsi="Century Gothic"/>
          <w:sz w:val="22"/>
          <w:szCs w:val="22"/>
        </w:rPr>
      </w:pPr>
    </w:p>
    <w:p w14:paraId="2531EE87" w14:textId="77777777" w:rsidR="002D32D7" w:rsidRPr="003D625D" w:rsidRDefault="00000000" w:rsidP="003D625D">
      <w:pPr>
        <w:pStyle w:val="tevilnatoka"/>
        <w:spacing w:beforeAutospacing="0" w:after="0" w:afterAutospacing="0"/>
        <w:ind w:left="720"/>
        <w:jc w:val="both"/>
        <w:rPr>
          <w:rFonts w:ascii="Century Gothic" w:hAnsi="Century Gothic"/>
        </w:rPr>
      </w:pPr>
      <w:r w:rsidRPr="003D625D">
        <w:rPr>
          <w:rFonts w:ascii="Century Gothic" w:hAnsi="Century Gothic"/>
          <w:b/>
          <w:bCs/>
          <w:sz w:val="22"/>
          <w:szCs w:val="22"/>
        </w:rPr>
        <w:t>DOKAZILO:</w:t>
      </w:r>
      <w:r w:rsidRPr="003D625D">
        <w:rPr>
          <w:rFonts w:ascii="Century Gothic" w:hAnsi="Century Gothic"/>
          <w:sz w:val="22"/>
          <w:szCs w:val="22"/>
        </w:rPr>
        <w:t xml:space="preserve"> Izjava ponudnika, da na dan oddaje ponudbe ni v postopku prisilne poravnave, stečajnem postopku, postopku likvidacije ali prisilnega prenehanja, z njegovimi posli iz drugih razlogov ne upravlja sodišče, ni opustil poslovne dejavnosti in na dan oddaje ponudbe ni v stanju insolventnosti, po Zakonu o finančnem</w:t>
      </w:r>
      <w:r w:rsidRPr="003D625D">
        <w:rPr>
          <w:rFonts w:ascii="Century Gothic" w:hAnsi="Century Gothic"/>
        </w:rPr>
        <w:t xml:space="preserve"> poslovanju, postopkih zaradi insolventnosti in prisilnem prenehanju</w:t>
      </w:r>
    </w:p>
    <w:p w14:paraId="079872AF" w14:textId="77777777" w:rsidR="002D32D7" w:rsidRPr="003D625D" w:rsidRDefault="002D32D7" w:rsidP="003D625D">
      <w:pPr>
        <w:pStyle w:val="tevilnatoka"/>
        <w:spacing w:beforeAutospacing="0" w:after="0" w:afterAutospacing="0"/>
        <w:jc w:val="both"/>
        <w:rPr>
          <w:rFonts w:ascii="Century Gothic" w:hAnsi="Century Gothic"/>
        </w:rPr>
      </w:pPr>
    </w:p>
    <w:p w14:paraId="7E745B8B" w14:textId="77777777" w:rsidR="002D32D7" w:rsidRPr="003D625D" w:rsidRDefault="00000000" w:rsidP="003D625D">
      <w:pPr>
        <w:pStyle w:val="Odstavekseznama"/>
        <w:numPr>
          <w:ilvl w:val="0"/>
          <w:numId w:val="6"/>
        </w:numPr>
        <w:rPr>
          <w:rFonts w:ascii="Century Gothic" w:hAnsi="Century Gothic" w:cs="Times New Roman"/>
          <w:b/>
          <w:bCs/>
        </w:rPr>
      </w:pPr>
      <w:r w:rsidRPr="003D625D">
        <w:rPr>
          <w:rFonts w:ascii="Century Gothic" w:hAnsi="Century Gothic" w:cs="Times New Roman"/>
          <w:b/>
          <w:bCs/>
        </w:rPr>
        <w:t>POSTOPEK IZBIRE NAJUGODNEJŠEGA PONUDNIKA</w:t>
      </w:r>
    </w:p>
    <w:p w14:paraId="50E8D7A2"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Javno odpiranje ponudb bo potekalo dne 5. 11. 2026 ob 13.00 uri na naslovu Občina Dol pri Ljubljani, Dol pri Ljubljani 18, 1262 Dol pri Ljubljani v 1. nadstropju občinske stavbe.</w:t>
      </w:r>
    </w:p>
    <w:p w14:paraId="0FA550AC"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Predstavniki ponudnikov se morajo v primeru prisotnosti pri odpiranju ponudb izkazati s pooblastilom ponudnika.</w:t>
      </w:r>
    </w:p>
    <w:p w14:paraId="5414A2C3"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V primeru, da se na dan odpiranja zaradi nepredvidenega razloga komisija ne more sestati, se določi nov dan odpiranja ponudb, ki bo objavljen na spletni strani občine.</w:t>
      </w:r>
    </w:p>
    <w:p w14:paraId="36B4E93C"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Pravočasno prispele ponudbe bo obravnavala komisija za javno zbiranje ponudb, ki bo vse ponudnike obvestila o izboru oz. o nadaljevanju postopka v roku osmih dni od odpiranja prispelih ponudb.</w:t>
      </w:r>
    </w:p>
    <w:p w14:paraId="556466D5"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Merilo za izbor najugodnejšega ponudnika je opredeljeno v 8. točki tega javnega razpisa.</w:t>
      </w:r>
    </w:p>
    <w:p w14:paraId="07C9D086" w14:textId="77777777" w:rsidR="002D32D7" w:rsidRPr="003D625D" w:rsidRDefault="00000000" w:rsidP="003D625D">
      <w:pPr>
        <w:pStyle w:val="Odstavekseznama"/>
        <w:numPr>
          <w:ilvl w:val="0"/>
          <w:numId w:val="6"/>
        </w:numPr>
        <w:rPr>
          <w:rFonts w:ascii="Century Gothic" w:hAnsi="Century Gothic" w:cs="Times New Roman"/>
          <w:b/>
          <w:bCs/>
        </w:rPr>
      </w:pPr>
      <w:r w:rsidRPr="003D625D">
        <w:rPr>
          <w:rFonts w:ascii="Century Gothic" w:hAnsi="Century Gothic" w:cs="Times New Roman"/>
          <w:b/>
          <w:bCs/>
        </w:rPr>
        <w:t>MERILO ZA IZBOR NAJUGODNEJŠEGA PONUDNIKA</w:t>
      </w:r>
    </w:p>
    <w:p w14:paraId="645161AB"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lastRenderedPageBreak/>
        <w:t xml:space="preserve">Merilo za izbor najugodnejšega ponudnika je najvišja ponujena cena nadomestila za podeljeno stavbno pravico nad izhodiščno višino, ki znaša 20.498,00 EUR. </w:t>
      </w:r>
    </w:p>
    <w:p w14:paraId="211CD7C8" w14:textId="77777777" w:rsidR="002D32D7" w:rsidRPr="003D625D" w:rsidRDefault="00000000" w:rsidP="003D625D">
      <w:pPr>
        <w:pStyle w:val="Odstavekseznama"/>
        <w:numPr>
          <w:ilvl w:val="0"/>
          <w:numId w:val="6"/>
        </w:numPr>
        <w:rPr>
          <w:rFonts w:ascii="Century Gothic" w:hAnsi="Century Gothic" w:cs="Times New Roman"/>
          <w:b/>
          <w:bCs/>
        </w:rPr>
      </w:pPr>
      <w:r w:rsidRPr="003D625D">
        <w:rPr>
          <w:rFonts w:ascii="Century Gothic" w:hAnsi="Century Gothic" w:cs="Times New Roman"/>
          <w:b/>
          <w:bCs/>
        </w:rPr>
        <w:t>SKLENITEV POGODBE</w:t>
      </w:r>
    </w:p>
    <w:p w14:paraId="6A8ED464"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 xml:space="preserve">Če izbrani ponudnik v roku 15 dni po pozivu organizatorja in upravljavca javnega zbiranja ponudb ne bo podpisal pogodbe iz razlogov, ki so na njegovi strani, mu organizator in upravljavec javnega  zbiranja ponudb lahko rok podaljša, vendar ne več kot 15 dni. </w:t>
      </w:r>
    </w:p>
    <w:p w14:paraId="0476FE23"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64003737"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 xml:space="preserve">Če najugodnejši ponudnik ne podpiše pogodbe v podaljšanem roku, se šteje, da je od ustanovitve stavbne pravice odstopil in organizator in upravljavec javnega zbiranja ponudb varščino zadrži. </w:t>
      </w:r>
    </w:p>
    <w:p w14:paraId="77532327" w14:textId="77777777" w:rsidR="002D32D7" w:rsidRPr="003D625D" w:rsidRDefault="002D32D7" w:rsidP="003D625D">
      <w:pPr>
        <w:pStyle w:val="tevilnatoka"/>
        <w:spacing w:beforeAutospacing="0" w:after="0" w:afterAutospacing="0"/>
        <w:jc w:val="both"/>
        <w:rPr>
          <w:rFonts w:ascii="Century Gothic" w:hAnsi="Century Gothic"/>
          <w:sz w:val="22"/>
          <w:szCs w:val="22"/>
        </w:rPr>
      </w:pPr>
    </w:p>
    <w:p w14:paraId="4B7877C4"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 xml:space="preserve">Po plačilu 20 % višine nadomestila za ustanovitev stavbne pravice se pri notarju deponira zemljiškoknjižno dovolilo za vpis stavbne pravice na delu zemljišča, ki je predmet tega javnega zbiranja ponudb. </w:t>
      </w:r>
    </w:p>
    <w:p w14:paraId="679789EB" w14:textId="77777777" w:rsidR="002D32D7" w:rsidRPr="003D625D" w:rsidRDefault="002D32D7" w:rsidP="003D625D">
      <w:pPr>
        <w:jc w:val="both"/>
        <w:rPr>
          <w:rFonts w:ascii="Century Gothic" w:hAnsi="Century Gothic" w:cs="Times New Roman"/>
        </w:rPr>
      </w:pPr>
    </w:p>
    <w:p w14:paraId="3B92F5E8" w14:textId="77777777" w:rsidR="002D32D7" w:rsidRPr="003D625D" w:rsidRDefault="00000000" w:rsidP="003D625D">
      <w:pPr>
        <w:pStyle w:val="Odstavekseznama"/>
        <w:numPr>
          <w:ilvl w:val="0"/>
          <w:numId w:val="7"/>
        </w:numPr>
        <w:rPr>
          <w:rFonts w:ascii="Century Gothic" w:hAnsi="Century Gothic" w:cs="Times New Roman"/>
          <w:b/>
          <w:bCs/>
        </w:rPr>
      </w:pPr>
      <w:r w:rsidRPr="003D625D">
        <w:rPr>
          <w:rFonts w:ascii="Century Gothic" w:hAnsi="Century Gothic" w:cs="Times New Roman"/>
          <w:b/>
          <w:bCs/>
        </w:rPr>
        <w:t>POSEBNE DOLOČBE O POSTOPKU JAVNEGA ZBIRANJA PONUDB</w:t>
      </w:r>
    </w:p>
    <w:p w14:paraId="0FF09096"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Ponudbe prispele po razpisnem roku ter nedopustne ponudbe bodo izločene, ter se jih ne bo obravnavalo.</w:t>
      </w:r>
    </w:p>
    <w:p w14:paraId="1AE79306"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Če komisija med ponudniki, ki so pravočasno oddali ponudbo, prejme več najugodnejših ponudb, lahko komisija:</w:t>
      </w:r>
    </w:p>
    <w:p w14:paraId="4100206D"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pozove vse najugodnejše ponudnike k oddaji nove ponudbe</w:t>
      </w:r>
    </w:p>
    <w:p w14:paraId="3CE8C7DF"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opravi z najugodnejšimi ponudniki dodatna pogajanja ali</w:t>
      </w:r>
    </w:p>
    <w:p w14:paraId="49487A6C" w14:textId="77777777" w:rsidR="002D32D7" w:rsidRPr="003D625D" w:rsidRDefault="00000000" w:rsidP="003D625D">
      <w:pPr>
        <w:pStyle w:val="Odstavekseznama"/>
        <w:numPr>
          <w:ilvl w:val="0"/>
          <w:numId w:val="1"/>
        </w:numPr>
        <w:jc w:val="both"/>
        <w:rPr>
          <w:rFonts w:ascii="Century Gothic" w:hAnsi="Century Gothic" w:cs="Times New Roman"/>
        </w:rPr>
      </w:pPr>
      <w:r w:rsidRPr="003D625D">
        <w:rPr>
          <w:rFonts w:ascii="Century Gothic" w:hAnsi="Century Gothic" w:cs="Times New Roman"/>
        </w:rPr>
        <w:t>opravi med najugodnejšimi ponudniki  javno dražbo, pri čemer za izklicno ceno določi ceno, ki so jo v svojih ponudbah ponudili najugodnejši ponudniki.</w:t>
      </w:r>
    </w:p>
    <w:p w14:paraId="7C8D54DA"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Občina Dol pri Ljubljani lahko kadarkoli ustavi začeti postopek do sklenitve pravnega posla brez vsakršne odškodninske odgovornosti. </w:t>
      </w:r>
    </w:p>
    <w:p w14:paraId="54FD244F" w14:textId="77777777" w:rsidR="002D32D7" w:rsidRPr="003D625D" w:rsidRDefault="00000000" w:rsidP="003D625D">
      <w:pPr>
        <w:pStyle w:val="Odstavekseznama"/>
        <w:numPr>
          <w:ilvl w:val="0"/>
          <w:numId w:val="7"/>
        </w:numPr>
        <w:rPr>
          <w:rFonts w:ascii="Century Gothic" w:hAnsi="Century Gothic" w:cs="Times New Roman"/>
          <w:b/>
          <w:bCs/>
        </w:rPr>
      </w:pPr>
      <w:r w:rsidRPr="003D625D">
        <w:rPr>
          <w:rFonts w:ascii="Century Gothic" w:hAnsi="Century Gothic" w:cs="Times New Roman"/>
          <w:b/>
          <w:bCs/>
        </w:rPr>
        <w:t>JAVNA OBJAVA</w:t>
      </w:r>
    </w:p>
    <w:p w14:paraId="0E66C0F2"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Javna objava za javno zbiranje ponudb za podelitev stavbne pravice je objavljena na spletni strani Občine Dol pri Ljubljani. </w:t>
      </w:r>
    </w:p>
    <w:p w14:paraId="1704BA04" w14:textId="77777777" w:rsidR="002D32D7" w:rsidRPr="003D625D" w:rsidRDefault="00000000" w:rsidP="003D625D">
      <w:pPr>
        <w:pStyle w:val="Odstavekseznama"/>
        <w:numPr>
          <w:ilvl w:val="0"/>
          <w:numId w:val="7"/>
        </w:numPr>
        <w:rPr>
          <w:rFonts w:ascii="Century Gothic" w:hAnsi="Century Gothic" w:cs="Times New Roman"/>
          <w:b/>
          <w:bCs/>
        </w:rPr>
      </w:pPr>
      <w:r w:rsidRPr="003D625D">
        <w:rPr>
          <w:rFonts w:ascii="Century Gothic" w:hAnsi="Century Gothic" w:cs="Times New Roman"/>
          <w:b/>
          <w:bCs/>
        </w:rPr>
        <w:t>INFORMACIJE IN OGLED ZEMLJIŠČA</w:t>
      </w:r>
    </w:p>
    <w:p w14:paraId="2B60E47A"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Dodatne informacije v zvezi s predmetom javnega zbiranja ponudb zainteresirani ponudniki lahko dobijo tako, da svoja vprašanja podajo na e-poštni naslov: </w:t>
      </w:r>
      <w:hyperlink r:id="rId7">
        <w:r w:rsidR="002D32D7" w:rsidRPr="003D625D">
          <w:rPr>
            <w:rStyle w:val="Hiperpovezava"/>
            <w:rFonts w:ascii="Century Gothic" w:hAnsi="Century Gothic" w:cs="Times New Roman"/>
          </w:rPr>
          <w:t>darko.ilievski@dol.si</w:t>
        </w:r>
      </w:hyperlink>
      <w:r w:rsidRPr="003D625D">
        <w:rPr>
          <w:rFonts w:ascii="Century Gothic" w:hAnsi="Century Gothic" w:cs="Times New Roman"/>
        </w:rPr>
        <w:t xml:space="preserve">. </w:t>
      </w:r>
      <w:r w:rsidRPr="003D625D">
        <w:t xml:space="preserve"> </w:t>
      </w:r>
    </w:p>
    <w:p w14:paraId="3F29D890"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Vse dodatne informacije in pojasnila lahko zainteresirani ponudniki predmeta razpisa dobijo pri kontaktni osebi, na zgoraj navedenem elektronskem naslovu. </w:t>
      </w:r>
    </w:p>
    <w:p w14:paraId="4365E7A6"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Ogled zemljišča je možen na podlagi predhodno izkazanega interesa, ki ga ponudnik sporoči naročniku vsaj en delovni dan pred potekom roka za oddajo ponudbe.</w:t>
      </w:r>
    </w:p>
    <w:p w14:paraId="3774B541" w14:textId="77777777" w:rsidR="002D32D7" w:rsidRPr="003D625D" w:rsidRDefault="00000000" w:rsidP="003D625D">
      <w:pPr>
        <w:jc w:val="both"/>
        <w:rPr>
          <w:rFonts w:ascii="Century Gothic" w:hAnsi="Century Gothic" w:cs="Times New Roman"/>
        </w:rPr>
      </w:pPr>
      <w:r w:rsidRPr="003D625D">
        <w:rPr>
          <w:rFonts w:ascii="Century Gothic" w:hAnsi="Century Gothic" w:cs="Times New Roman"/>
        </w:rPr>
        <w:t xml:space="preserve">V kolikor naročnik v roku ne prejme nobenih prijav zainteresiranih ponudnikov za ogled zemljišča, se le-ta ne izvede.  </w:t>
      </w:r>
    </w:p>
    <w:p w14:paraId="135A5250" w14:textId="77777777" w:rsidR="002D32D7" w:rsidRPr="003D625D" w:rsidRDefault="00000000" w:rsidP="003D625D">
      <w:pPr>
        <w:pStyle w:val="tevilnatoka"/>
        <w:numPr>
          <w:ilvl w:val="0"/>
          <w:numId w:val="7"/>
        </w:numPr>
        <w:spacing w:beforeAutospacing="0" w:after="0" w:afterAutospacing="0"/>
        <w:jc w:val="both"/>
        <w:rPr>
          <w:rFonts w:ascii="Century Gothic" w:hAnsi="Century Gothic"/>
          <w:b/>
          <w:sz w:val="22"/>
          <w:szCs w:val="22"/>
        </w:rPr>
      </w:pPr>
      <w:r w:rsidRPr="003D625D">
        <w:rPr>
          <w:rFonts w:ascii="Century Gothic" w:hAnsi="Century Gothic"/>
          <w:b/>
          <w:sz w:val="22"/>
          <w:szCs w:val="22"/>
        </w:rPr>
        <w:lastRenderedPageBreak/>
        <w:t>OPOZORILO</w:t>
      </w:r>
    </w:p>
    <w:p w14:paraId="0B14766C" w14:textId="77777777" w:rsidR="002D32D7" w:rsidRPr="003D625D" w:rsidRDefault="002D32D7" w:rsidP="003D625D">
      <w:pPr>
        <w:pStyle w:val="tevilnatoka"/>
        <w:spacing w:beforeAutospacing="0" w:after="0" w:afterAutospacing="0"/>
        <w:ind w:left="426"/>
        <w:jc w:val="both"/>
        <w:rPr>
          <w:rFonts w:ascii="Century Gothic" w:hAnsi="Century Gothic"/>
          <w:b/>
          <w:sz w:val="22"/>
          <w:szCs w:val="22"/>
          <w:u w:val="single"/>
        </w:rPr>
      </w:pPr>
    </w:p>
    <w:p w14:paraId="2B0FB8EB" w14:textId="77777777" w:rsidR="002D32D7" w:rsidRPr="003D625D" w:rsidRDefault="00000000" w:rsidP="003D625D">
      <w:pPr>
        <w:pStyle w:val="tevilnatoka"/>
        <w:spacing w:beforeAutospacing="0" w:after="0" w:afterAutospacing="0"/>
        <w:jc w:val="both"/>
        <w:rPr>
          <w:rFonts w:ascii="Century Gothic" w:hAnsi="Century Gothic"/>
          <w:sz w:val="22"/>
          <w:szCs w:val="22"/>
        </w:rPr>
      </w:pPr>
      <w:r w:rsidRPr="003D625D">
        <w:rPr>
          <w:rFonts w:ascii="Century Gothic" w:hAnsi="Century Gothic"/>
          <w:sz w:val="22"/>
          <w:szCs w:val="22"/>
        </w:rPr>
        <w:t>Župan lahko brez odškodninske odgovornosti postopek ustavi do sklenitve pravnega posla, pri čemer se ponudnikom povrnejo vplačane varščine.</w:t>
      </w:r>
    </w:p>
    <w:p w14:paraId="1535E53E" w14:textId="77777777" w:rsidR="002D32D7" w:rsidRPr="003D625D" w:rsidRDefault="002D32D7" w:rsidP="003D625D">
      <w:pPr>
        <w:ind w:left="360"/>
        <w:jc w:val="both"/>
        <w:rPr>
          <w:rFonts w:ascii="Century Gothic" w:hAnsi="Century Gothic"/>
        </w:rPr>
      </w:pPr>
    </w:p>
    <w:p w14:paraId="4FA83525" w14:textId="77777777" w:rsidR="002D32D7" w:rsidRPr="003D625D" w:rsidRDefault="00000000" w:rsidP="003D625D">
      <w:pPr>
        <w:ind w:left="5760"/>
        <w:jc w:val="center"/>
        <w:rPr>
          <w:rFonts w:ascii="Century Gothic" w:hAnsi="Century Gothic" w:cs="Times New Roman"/>
          <w:b/>
        </w:rPr>
      </w:pPr>
      <w:r w:rsidRPr="003D625D">
        <w:rPr>
          <w:rFonts w:ascii="Century Gothic" w:hAnsi="Century Gothic" w:cs="Times New Roman"/>
          <w:b/>
        </w:rPr>
        <w:t>Občina Dol pri Ljubljani</w:t>
      </w:r>
    </w:p>
    <w:p w14:paraId="030B9A12" w14:textId="77777777" w:rsidR="002D32D7" w:rsidRPr="003D625D" w:rsidRDefault="00000000" w:rsidP="003D625D">
      <w:pPr>
        <w:ind w:left="5760"/>
        <w:jc w:val="center"/>
        <w:rPr>
          <w:rFonts w:ascii="Century Gothic" w:hAnsi="Century Gothic" w:cs="Times New Roman"/>
          <w:bCs/>
        </w:rPr>
      </w:pPr>
      <w:r w:rsidRPr="003D625D">
        <w:rPr>
          <w:rFonts w:ascii="Century Gothic" w:hAnsi="Century Gothic" w:cs="Times New Roman"/>
          <w:bCs/>
        </w:rPr>
        <w:t>Željko Savič, župan</w:t>
      </w:r>
      <w:r w:rsidRPr="003D625D">
        <w:br w:type="page"/>
      </w:r>
    </w:p>
    <w:p w14:paraId="6F225EE8"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lastRenderedPageBreak/>
        <w:t>PRILOGA 1: Grafični prikaz zemljišča, ki je predmet tega javnega zbiranja ponudb</w:t>
      </w:r>
    </w:p>
    <w:p w14:paraId="149FD73B" w14:textId="77777777" w:rsidR="002D32D7" w:rsidRPr="003D625D" w:rsidRDefault="002D32D7" w:rsidP="003D625D">
      <w:pPr>
        <w:spacing w:after="0" w:line="240" w:lineRule="auto"/>
        <w:jc w:val="both"/>
        <w:rPr>
          <w:rFonts w:ascii="Century Gothic" w:hAnsi="Century Gothic" w:cs="Times New Roman"/>
        </w:rPr>
      </w:pPr>
    </w:p>
    <w:p w14:paraId="5310C108" w14:textId="77777777" w:rsidR="002D32D7" w:rsidRPr="003D625D" w:rsidRDefault="00000000" w:rsidP="003D625D">
      <w:pPr>
        <w:spacing w:after="0" w:line="240" w:lineRule="auto"/>
        <w:jc w:val="both"/>
        <w:rPr>
          <w:rFonts w:ascii="Century Gothic" w:hAnsi="Century Gothic" w:cs="Times New Roman"/>
        </w:rPr>
      </w:pPr>
      <w:r w:rsidRPr="003D625D">
        <w:rPr>
          <w:rFonts w:ascii="Century Gothic" w:hAnsi="Century Gothic" w:cs="Times New Roman"/>
          <w:b/>
          <w:bCs/>
        </w:rPr>
        <w:t>Slika 1: Grafični prikaz območja ustanovitve stavbne pravice</w:t>
      </w:r>
    </w:p>
    <w:p w14:paraId="44CA3E80" w14:textId="77777777" w:rsidR="002D32D7" w:rsidRPr="003D625D" w:rsidRDefault="002D32D7" w:rsidP="003D625D">
      <w:pPr>
        <w:spacing w:after="0"/>
        <w:rPr>
          <w:rFonts w:ascii="Century Gothic" w:hAnsi="Century Gothic" w:cs="Times New Roman"/>
        </w:rPr>
      </w:pPr>
    </w:p>
    <w:p w14:paraId="1DCC923D" w14:textId="77777777" w:rsidR="002D32D7" w:rsidRPr="003D625D" w:rsidRDefault="00000000" w:rsidP="003D625D">
      <w:pPr>
        <w:spacing w:after="0"/>
        <w:rPr>
          <w:rFonts w:ascii="Century Gothic" w:hAnsi="Century Gothic" w:cs="Times New Roman"/>
        </w:rPr>
      </w:pPr>
      <w:r w:rsidRPr="003D625D">
        <w:rPr>
          <w:noProof/>
        </w:rPr>
        <w:drawing>
          <wp:inline distT="0" distB="0" distL="0" distR="0" wp14:anchorId="2B95C4F6" wp14:editId="2BB1D4A8">
            <wp:extent cx="2114550" cy="32937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8"/>
                    <a:stretch>
                      <a:fillRect/>
                    </a:stretch>
                  </pic:blipFill>
                  <pic:spPr bwMode="auto">
                    <a:xfrm>
                      <a:off x="0" y="0"/>
                      <a:ext cx="2114550" cy="3293745"/>
                    </a:xfrm>
                    <a:prstGeom prst="rect">
                      <a:avLst/>
                    </a:prstGeom>
                    <a:noFill/>
                  </pic:spPr>
                </pic:pic>
              </a:graphicData>
            </a:graphic>
          </wp:inline>
        </w:drawing>
      </w:r>
    </w:p>
    <w:p w14:paraId="4C12EA8D" w14:textId="77777777" w:rsidR="002D32D7" w:rsidRPr="003D625D" w:rsidRDefault="00000000" w:rsidP="003D625D">
      <w:pPr>
        <w:rPr>
          <w:rFonts w:ascii="Century Gothic" w:hAnsi="Century Gothic" w:cs="Times New Roman"/>
          <w:sz w:val="16"/>
          <w:szCs w:val="16"/>
        </w:rPr>
      </w:pPr>
      <w:r w:rsidRPr="003D625D">
        <w:rPr>
          <w:rFonts w:ascii="Century Gothic" w:hAnsi="Century Gothic" w:cs="Times New Roman"/>
          <w:sz w:val="16"/>
          <w:szCs w:val="16"/>
        </w:rPr>
        <w:t>Vir: Gradivo občine.</w:t>
      </w:r>
    </w:p>
    <w:p w14:paraId="0CBD0C80"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 xml:space="preserve">Tabela 1: </w:t>
      </w:r>
      <w:proofErr w:type="spellStart"/>
      <w:r w:rsidRPr="003D625D">
        <w:rPr>
          <w:rFonts w:ascii="Century Gothic" w:hAnsi="Century Gothic" w:cs="Times New Roman"/>
          <w:b/>
          <w:bCs/>
        </w:rPr>
        <w:t>Katarstrski</w:t>
      </w:r>
      <w:proofErr w:type="spellEnd"/>
      <w:r w:rsidRPr="003D625D">
        <w:rPr>
          <w:rFonts w:ascii="Century Gothic" w:hAnsi="Century Gothic" w:cs="Times New Roman"/>
          <w:b/>
          <w:bCs/>
        </w:rPr>
        <w:t xml:space="preserve"> podatki zemljišča</w:t>
      </w:r>
      <w:r w:rsidRPr="003D625D">
        <w:rPr>
          <w:rFonts w:ascii="Century Gothic" w:hAnsi="Century Gothic" w:cs="Times New Roman"/>
          <w:sz w:val="16"/>
          <w:szCs w:val="16"/>
        </w:rPr>
        <w:t xml:space="preserve"> </w:t>
      </w:r>
    </w:p>
    <w:tbl>
      <w:tblPr>
        <w:tblW w:w="8722" w:type="dxa"/>
        <w:tblInd w:w="-80" w:type="dxa"/>
        <w:tblLayout w:type="fixed"/>
        <w:tblLook w:val="0000" w:firstRow="0" w:lastRow="0" w:firstColumn="0" w:lastColumn="0" w:noHBand="0" w:noVBand="0"/>
      </w:tblPr>
      <w:tblGrid>
        <w:gridCol w:w="1715"/>
        <w:gridCol w:w="1194"/>
        <w:gridCol w:w="1759"/>
        <w:gridCol w:w="2189"/>
        <w:gridCol w:w="1865"/>
      </w:tblGrid>
      <w:tr w:rsidR="002D32D7" w:rsidRPr="003D625D" w14:paraId="3BE75EA0" w14:textId="77777777">
        <w:trPr>
          <w:trHeight w:val="660"/>
        </w:trPr>
        <w:tc>
          <w:tcPr>
            <w:tcW w:w="1715" w:type="dxa"/>
            <w:tcBorders>
              <w:top w:val="single" w:sz="4" w:space="0" w:color="000000"/>
              <w:left w:val="single" w:sz="4" w:space="0" w:color="000000"/>
              <w:bottom w:val="single" w:sz="4" w:space="0" w:color="000000"/>
              <w:right w:val="single" w:sz="4" w:space="0" w:color="000000"/>
            </w:tcBorders>
          </w:tcPr>
          <w:p w14:paraId="4B9545D8"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Katastrska občina</w:t>
            </w:r>
          </w:p>
        </w:tc>
        <w:tc>
          <w:tcPr>
            <w:tcW w:w="1194" w:type="dxa"/>
            <w:tcBorders>
              <w:top w:val="single" w:sz="4" w:space="0" w:color="000000"/>
              <w:left w:val="single" w:sz="4" w:space="0" w:color="000000"/>
              <w:bottom w:val="single" w:sz="4" w:space="0" w:color="000000"/>
              <w:right w:val="single" w:sz="4" w:space="0" w:color="000000"/>
            </w:tcBorders>
          </w:tcPr>
          <w:p w14:paraId="38A543EA"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Št. parcele</w:t>
            </w:r>
          </w:p>
        </w:tc>
        <w:tc>
          <w:tcPr>
            <w:tcW w:w="1759" w:type="dxa"/>
            <w:tcBorders>
              <w:top w:val="single" w:sz="4" w:space="0" w:color="000000"/>
              <w:left w:val="single" w:sz="4" w:space="0" w:color="000000"/>
              <w:bottom w:val="single" w:sz="4" w:space="0" w:color="000000"/>
              <w:right w:val="single" w:sz="4" w:space="0" w:color="000000"/>
            </w:tcBorders>
          </w:tcPr>
          <w:p w14:paraId="372B36AF" w14:textId="77777777" w:rsidR="002D32D7" w:rsidRPr="003D625D" w:rsidRDefault="00000000" w:rsidP="003D625D">
            <w:pPr>
              <w:spacing w:after="0"/>
              <w:rPr>
                <w:rFonts w:ascii="Century Gothic" w:hAnsi="Century Gothic" w:cs="Times New Roman"/>
                <w:b/>
                <w:bCs/>
              </w:rPr>
            </w:pPr>
            <w:r w:rsidRPr="003D625D">
              <w:rPr>
                <w:rFonts w:ascii="Century Gothic" w:hAnsi="Century Gothic" w:cs="Times New Roman"/>
                <w:b/>
                <w:bCs/>
              </w:rPr>
              <w:t>Stanje v naravi (pretežno)</w:t>
            </w:r>
          </w:p>
        </w:tc>
        <w:tc>
          <w:tcPr>
            <w:tcW w:w="2189" w:type="dxa"/>
            <w:tcBorders>
              <w:top w:val="single" w:sz="4" w:space="0" w:color="000000"/>
              <w:left w:val="single" w:sz="4" w:space="0" w:color="000000"/>
              <w:bottom w:val="single" w:sz="4" w:space="0" w:color="000000"/>
              <w:right w:val="single" w:sz="4" w:space="0" w:color="000000"/>
            </w:tcBorders>
          </w:tcPr>
          <w:p w14:paraId="0FDDA6C7"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Namembnost (pretežno)</w:t>
            </w:r>
          </w:p>
        </w:tc>
        <w:tc>
          <w:tcPr>
            <w:tcW w:w="1865" w:type="dxa"/>
            <w:tcBorders>
              <w:top w:val="single" w:sz="4" w:space="0" w:color="000000"/>
              <w:left w:val="single" w:sz="4" w:space="0" w:color="000000"/>
              <w:bottom w:val="single" w:sz="4" w:space="0" w:color="000000"/>
              <w:right w:val="single" w:sz="4" w:space="0" w:color="000000"/>
            </w:tcBorders>
          </w:tcPr>
          <w:p w14:paraId="4553D38B"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 xml:space="preserve">Lastnik </w:t>
            </w:r>
          </w:p>
        </w:tc>
      </w:tr>
      <w:tr w:rsidR="002D32D7" w:rsidRPr="003D625D" w14:paraId="767B50CB" w14:textId="77777777">
        <w:trPr>
          <w:trHeight w:val="705"/>
        </w:trPr>
        <w:tc>
          <w:tcPr>
            <w:tcW w:w="1715" w:type="dxa"/>
            <w:tcBorders>
              <w:top w:val="single" w:sz="4" w:space="0" w:color="000000"/>
              <w:left w:val="single" w:sz="4" w:space="0" w:color="000000"/>
              <w:bottom w:val="single" w:sz="4" w:space="0" w:color="000000"/>
              <w:right w:val="single" w:sz="4" w:space="0" w:color="000000"/>
            </w:tcBorders>
          </w:tcPr>
          <w:p w14:paraId="362605E1" w14:textId="77777777" w:rsidR="002D32D7" w:rsidRPr="003D625D" w:rsidRDefault="00000000" w:rsidP="003D625D">
            <w:pPr>
              <w:rPr>
                <w:rFonts w:ascii="Century Gothic" w:hAnsi="Century Gothic" w:cs="Times New Roman"/>
              </w:rPr>
            </w:pPr>
            <w:r w:rsidRPr="003D625D">
              <w:rPr>
                <w:rFonts w:ascii="Century Gothic" w:hAnsi="Century Gothic" w:cs="Times New Roman"/>
              </w:rPr>
              <w:t>1761 DOL PRI LJUBLJANI</w:t>
            </w:r>
          </w:p>
        </w:tc>
        <w:tc>
          <w:tcPr>
            <w:tcW w:w="1194" w:type="dxa"/>
            <w:tcBorders>
              <w:top w:val="single" w:sz="4" w:space="0" w:color="000000"/>
              <w:left w:val="single" w:sz="4" w:space="0" w:color="000000"/>
              <w:bottom w:val="single" w:sz="4" w:space="0" w:color="000000"/>
              <w:right w:val="single" w:sz="4" w:space="0" w:color="000000"/>
            </w:tcBorders>
          </w:tcPr>
          <w:p w14:paraId="6BBC55D6" w14:textId="77777777" w:rsidR="002D32D7" w:rsidRPr="003D625D" w:rsidRDefault="00000000" w:rsidP="003D625D">
            <w:pPr>
              <w:rPr>
                <w:rFonts w:ascii="Century Gothic" w:hAnsi="Century Gothic" w:cs="Times New Roman"/>
              </w:rPr>
            </w:pPr>
            <w:r w:rsidRPr="003D625D">
              <w:rPr>
                <w:rFonts w:ascii="Century Gothic" w:hAnsi="Century Gothic" w:cs="Times New Roman"/>
              </w:rPr>
              <w:t>252/10</w:t>
            </w:r>
          </w:p>
        </w:tc>
        <w:tc>
          <w:tcPr>
            <w:tcW w:w="1759" w:type="dxa"/>
            <w:tcBorders>
              <w:top w:val="single" w:sz="4" w:space="0" w:color="000000"/>
              <w:left w:val="single" w:sz="4" w:space="0" w:color="000000"/>
              <w:bottom w:val="single" w:sz="4" w:space="0" w:color="000000"/>
              <w:right w:val="single" w:sz="4" w:space="0" w:color="000000"/>
            </w:tcBorders>
          </w:tcPr>
          <w:p w14:paraId="3335EF6D" w14:textId="77777777" w:rsidR="002D32D7" w:rsidRPr="003D625D" w:rsidRDefault="00000000" w:rsidP="003D625D">
            <w:pPr>
              <w:rPr>
                <w:rFonts w:ascii="Century Gothic" w:hAnsi="Century Gothic" w:cs="Times New Roman"/>
              </w:rPr>
            </w:pPr>
            <w:r w:rsidRPr="003D625D">
              <w:rPr>
                <w:rFonts w:ascii="Century Gothic" w:hAnsi="Century Gothic" w:cs="Times New Roman"/>
              </w:rPr>
              <w:t>poseljena zemljišča</w:t>
            </w:r>
          </w:p>
        </w:tc>
        <w:tc>
          <w:tcPr>
            <w:tcW w:w="2189" w:type="dxa"/>
            <w:tcBorders>
              <w:top w:val="single" w:sz="4" w:space="0" w:color="000000"/>
              <w:left w:val="single" w:sz="4" w:space="0" w:color="000000"/>
              <w:bottom w:val="single" w:sz="4" w:space="0" w:color="000000"/>
              <w:right w:val="single" w:sz="4" w:space="0" w:color="000000"/>
            </w:tcBorders>
          </w:tcPr>
          <w:p w14:paraId="372EE5AA" w14:textId="77777777" w:rsidR="002D32D7" w:rsidRPr="003D625D" w:rsidRDefault="00000000" w:rsidP="003D625D">
            <w:pPr>
              <w:rPr>
                <w:rFonts w:ascii="Century Gothic" w:hAnsi="Century Gothic" w:cs="Times New Roman"/>
              </w:rPr>
            </w:pPr>
            <w:r w:rsidRPr="003D625D">
              <w:rPr>
                <w:rFonts w:ascii="Century Gothic" w:hAnsi="Century Gothic" w:cs="Times New Roman"/>
              </w:rPr>
              <w:t>površine za oddih, rekreacijo in šport</w:t>
            </w:r>
          </w:p>
        </w:tc>
        <w:tc>
          <w:tcPr>
            <w:tcW w:w="1865" w:type="dxa"/>
            <w:tcBorders>
              <w:top w:val="single" w:sz="4" w:space="0" w:color="000000"/>
              <w:left w:val="single" w:sz="4" w:space="0" w:color="000000"/>
              <w:bottom w:val="single" w:sz="4" w:space="0" w:color="000000"/>
              <w:right w:val="single" w:sz="4" w:space="0" w:color="000000"/>
            </w:tcBorders>
          </w:tcPr>
          <w:p w14:paraId="1D2D8606" w14:textId="77777777" w:rsidR="002D32D7" w:rsidRPr="003D625D" w:rsidRDefault="00000000" w:rsidP="003D625D">
            <w:pPr>
              <w:rPr>
                <w:rFonts w:ascii="Century Gothic" w:hAnsi="Century Gothic" w:cs="Times New Roman"/>
              </w:rPr>
            </w:pPr>
            <w:r w:rsidRPr="003D625D">
              <w:rPr>
                <w:rFonts w:ascii="Century Gothic" w:hAnsi="Century Gothic" w:cs="Times New Roman"/>
              </w:rPr>
              <w:t>1/1 Občina Dol pri Ljubljani</w:t>
            </w:r>
          </w:p>
        </w:tc>
      </w:tr>
      <w:tr w:rsidR="002D32D7" w:rsidRPr="003D625D" w14:paraId="78671AB1" w14:textId="77777777">
        <w:trPr>
          <w:trHeight w:val="765"/>
        </w:trPr>
        <w:tc>
          <w:tcPr>
            <w:tcW w:w="2909" w:type="dxa"/>
            <w:gridSpan w:val="2"/>
            <w:tcBorders>
              <w:top w:val="single" w:sz="4" w:space="0" w:color="000000"/>
              <w:left w:val="single" w:sz="4" w:space="0" w:color="000000"/>
              <w:bottom w:val="single" w:sz="4" w:space="0" w:color="000000"/>
              <w:right w:val="single" w:sz="4" w:space="0" w:color="000000"/>
            </w:tcBorders>
          </w:tcPr>
          <w:p w14:paraId="73D779EC"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t>Skupaj zemljišče</w:t>
            </w:r>
          </w:p>
        </w:tc>
        <w:tc>
          <w:tcPr>
            <w:tcW w:w="5813" w:type="dxa"/>
            <w:gridSpan w:val="3"/>
            <w:tcBorders>
              <w:top w:val="single" w:sz="4" w:space="0" w:color="000000"/>
              <w:left w:val="single" w:sz="4" w:space="0" w:color="000000"/>
              <w:bottom w:val="single" w:sz="4" w:space="0" w:color="000000"/>
              <w:right w:val="single" w:sz="4" w:space="0" w:color="000000"/>
            </w:tcBorders>
          </w:tcPr>
          <w:p w14:paraId="2C6D4E71" w14:textId="77777777" w:rsidR="002D32D7" w:rsidRPr="003D625D" w:rsidRDefault="00000000" w:rsidP="003D625D">
            <w:pPr>
              <w:rPr>
                <w:rFonts w:ascii="Century Gothic" w:hAnsi="Century Gothic" w:cs="Times New Roman"/>
              </w:rPr>
            </w:pPr>
            <w:r w:rsidRPr="003D625D">
              <w:rPr>
                <w:rFonts w:ascii="Century Gothic" w:hAnsi="Century Gothic" w:cs="Times New Roman"/>
              </w:rPr>
              <w:t>3.710 m²</w:t>
            </w:r>
          </w:p>
        </w:tc>
      </w:tr>
    </w:tbl>
    <w:p w14:paraId="2677E9BE" w14:textId="77777777" w:rsidR="002D32D7" w:rsidRPr="003D625D" w:rsidRDefault="00000000" w:rsidP="003D625D">
      <w:pPr>
        <w:tabs>
          <w:tab w:val="left" w:pos="3210"/>
        </w:tabs>
        <w:rPr>
          <w:rFonts w:ascii="Century Gothic" w:hAnsi="Century Gothic" w:cs="Times New Roman"/>
          <w:sz w:val="16"/>
          <w:szCs w:val="16"/>
        </w:rPr>
      </w:pPr>
      <w:r w:rsidRPr="003D625D">
        <w:rPr>
          <w:rFonts w:ascii="Century Gothic" w:hAnsi="Century Gothic" w:cs="Times New Roman"/>
          <w:sz w:val="16"/>
          <w:szCs w:val="16"/>
        </w:rPr>
        <w:t>Vir: E-Prostor</w:t>
      </w:r>
      <w:r w:rsidRPr="003D625D">
        <w:rPr>
          <w:rStyle w:val="Sprotnaopomba-sklic"/>
          <w:rFonts w:ascii="Century Gothic" w:hAnsi="Century Gothic" w:cs="Times New Roman"/>
          <w:sz w:val="16"/>
          <w:szCs w:val="16"/>
        </w:rPr>
        <w:footnoteReference w:id="5"/>
      </w:r>
    </w:p>
    <w:p w14:paraId="614EF829" w14:textId="77777777" w:rsidR="002D32D7" w:rsidRPr="003D625D" w:rsidRDefault="00000000" w:rsidP="003D625D">
      <w:pPr>
        <w:rPr>
          <w:rFonts w:ascii="Century Gothic" w:hAnsi="Century Gothic" w:cs="Times New Roman"/>
          <w:b/>
          <w:bCs/>
        </w:rPr>
      </w:pPr>
      <w:r w:rsidRPr="003D625D">
        <w:br w:type="page"/>
      </w:r>
    </w:p>
    <w:p w14:paraId="2D932A71" w14:textId="77777777" w:rsidR="002D32D7" w:rsidRPr="003D625D" w:rsidRDefault="00000000" w:rsidP="003D625D">
      <w:pPr>
        <w:spacing w:after="0" w:line="240" w:lineRule="auto"/>
        <w:jc w:val="both"/>
        <w:rPr>
          <w:rFonts w:ascii="Century Gothic" w:hAnsi="Century Gothic" w:cs="Times New Roman"/>
          <w:b/>
          <w:bCs/>
        </w:rPr>
      </w:pPr>
      <w:r w:rsidRPr="003D625D">
        <w:rPr>
          <w:rFonts w:ascii="Century Gothic" w:hAnsi="Century Gothic" w:cs="Times New Roman"/>
          <w:b/>
          <w:bCs/>
        </w:rPr>
        <w:lastRenderedPageBreak/>
        <w:t>PRILOGA 2:</w:t>
      </w:r>
    </w:p>
    <w:p w14:paraId="01CFF9F6" w14:textId="77777777" w:rsidR="002D32D7" w:rsidRPr="003D625D" w:rsidRDefault="002D32D7" w:rsidP="003D625D">
      <w:pPr>
        <w:rPr>
          <w:rFonts w:ascii="Century Gothic" w:hAnsi="Century Gothic" w:cs="Times New Roman"/>
          <w:b/>
          <w:bCs/>
        </w:rPr>
      </w:pPr>
    </w:p>
    <w:p w14:paraId="22B4FBBB" w14:textId="77777777" w:rsidR="002D32D7" w:rsidRPr="003D625D" w:rsidRDefault="00000000" w:rsidP="003D625D">
      <w:pPr>
        <w:pStyle w:val="Glava"/>
        <w:jc w:val="right"/>
        <w:rPr>
          <w:rFonts w:ascii="Century Gothic" w:hAnsi="Century Gothic" w:cs="Times New Roman"/>
          <w:b/>
          <w:bCs/>
        </w:rPr>
      </w:pPr>
      <w:r w:rsidRPr="003D625D">
        <w:rPr>
          <w:rFonts w:ascii="Century Gothic" w:hAnsi="Century Gothic" w:cs="Times New Roman"/>
          <w:b/>
          <w:bCs/>
        </w:rPr>
        <w:t>OBR-PONUDBA</w:t>
      </w:r>
    </w:p>
    <w:p w14:paraId="1429F29B" w14:textId="77777777" w:rsidR="002D32D7" w:rsidRPr="003D625D" w:rsidRDefault="002D32D7" w:rsidP="003D625D">
      <w:pPr>
        <w:spacing w:after="0" w:line="240" w:lineRule="auto"/>
        <w:rPr>
          <w:rFonts w:ascii="Century Gothic" w:eastAsia="Times New Roman" w:hAnsi="Century Gothic" w:cs="Times New Roman"/>
          <w:b/>
          <w:bCs/>
          <w:lang w:eastAsia="sl-SI"/>
        </w:rPr>
      </w:pPr>
    </w:p>
    <w:p w14:paraId="284CDB3C" w14:textId="77777777" w:rsidR="002D32D7" w:rsidRPr="003D625D" w:rsidRDefault="002D32D7" w:rsidP="003D625D">
      <w:pPr>
        <w:spacing w:after="0" w:line="240" w:lineRule="auto"/>
        <w:rPr>
          <w:rFonts w:ascii="Century Gothic" w:eastAsia="Times New Roman" w:hAnsi="Century Gothic" w:cs="Times New Roman"/>
          <w:lang w:eastAsia="sl-SI"/>
        </w:rPr>
      </w:pPr>
    </w:p>
    <w:p w14:paraId="278345BF" w14:textId="77777777" w:rsidR="002D32D7" w:rsidRPr="003D625D" w:rsidRDefault="00000000" w:rsidP="003D625D">
      <w:pPr>
        <w:pStyle w:val="PODNASLOV0"/>
        <w:numPr>
          <w:ilvl w:val="0"/>
          <w:numId w:val="2"/>
        </w:numPr>
        <w:rPr>
          <w:rFonts w:ascii="Century Gothic" w:hAnsi="Century Gothic"/>
          <w:color w:val="auto"/>
          <w:sz w:val="22"/>
          <w:szCs w:val="22"/>
          <w:u w:val="none"/>
        </w:rPr>
      </w:pPr>
      <w:r w:rsidRPr="003D625D">
        <w:rPr>
          <w:rFonts w:ascii="Century Gothic" w:hAnsi="Century Gothic"/>
          <w:color w:val="auto"/>
          <w:sz w:val="22"/>
          <w:szCs w:val="22"/>
          <w:u w:val="none"/>
        </w:rPr>
        <w:t xml:space="preserve">PODATKI O PONUDNIKU </w:t>
      </w:r>
    </w:p>
    <w:tbl>
      <w:tblPr>
        <w:tblW w:w="8755" w:type="dxa"/>
        <w:tblInd w:w="108" w:type="dxa"/>
        <w:tblLayout w:type="fixed"/>
        <w:tblLook w:val="01E0" w:firstRow="1" w:lastRow="1" w:firstColumn="1" w:lastColumn="1" w:noHBand="0" w:noVBand="0"/>
      </w:tblPr>
      <w:tblGrid>
        <w:gridCol w:w="2725"/>
        <w:gridCol w:w="6030"/>
      </w:tblGrid>
      <w:tr w:rsidR="002D32D7" w:rsidRPr="003D625D" w14:paraId="06A3E3DB" w14:textId="77777777">
        <w:trPr>
          <w:trHeight w:val="522"/>
        </w:trPr>
        <w:tc>
          <w:tcPr>
            <w:tcW w:w="8755" w:type="dxa"/>
            <w:gridSpan w:val="2"/>
            <w:tcBorders>
              <w:bottom w:val="single" w:sz="12" w:space="0" w:color="7F7F7F"/>
            </w:tcBorders>
            <w:vAlign w:val="bottom"/>
          </w:tcPr>
          <w:p w14:paraId="721765A8" w14:textId="77777777" w:rsidR="002D32D7" w:rsidRPr="003D625D" w:rsidRDefault="00000000" w:rsidP="003D625D">
            <w:pPr>
              <w:spacing w:line="276" w:lineRule="auto"/>
              <w:rPr>
                <w:rFonts w:ascii="Century Gothic" w:eastAsiaTheme="minorEastAsia" w:hAnsi="Century Gothic" w:cs="Times New Roman"/>
                <w:b/>
                <w:caps/>
              </w:rPr>
            </w:pPr>
            <w:r w:rsidRPr="003D625D">
              <w:rPr>
                <w:rFonts w:ascii="Century Gothic" w:eastAsiaTheme="minorEastAsia" w:hAnsi="Century Gothic" w:cs="Times New Roman"/>
                <w:b/>
                <w:caps/>
              </w:rPr>
              <w:t xml:space="preserve">ponudnik </w:t>
            </w:r>
          </w:p>
        </w:tc>
      </w:tr>
      <w:tr w:rsidR="002D32D7" w:rsidRPr="003D625D" w14:paraId="4C5BC5C3" w14:textId="77777777">
        <w:trPr>
          <w:trHeight w:val="522"/>
        </w:trPr>
        <w:tc>
          <w:tcPr>
            <w:tcW w:w="2725" w:type="dxa"/>
            <w:tcBorders>
              <w:top w:val="single" w:sz="12" w:space="0" w:color="7F7F7F"/>
              <w:bottom w:val="dotted" w:sz="4" w:space="0" w:color="000000"/>
            </w:tcBorders>
            <w:vAlign w:val="center"/>
          </w:tcPr>
          <w:p w14:paraId="58690BEB"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FIRMA</w:t>
            </w:r>
          </w:p>
        </w:tc>
        <w:tc>
          <w:tcPr>
            <w:tcW w:w="6030" w:type="dxa"/>
            <w:tcBorders>
              <w:top w:val="single" w:sz="12" w:space="0" w:color="7F7F7F"/>
              <w:bottom w:val="dotted" w:sz="4" w:space="0" w:color="000000"/>
            </w:tcBorders>
            <w:vAlign w:val="center"/>
          </w:tcPr>
          <w:p w14:paraId="50FB1B86" w14:textId="77777777" w:rsidR="002D32D7" w:rsidRPr="003D625D" w:rsidRDefault="002D32D7" w:rsidP="003D625D">
            <w:pPr>
              <w:spacing w:before="120" w:after="120" w:line="276" w:lineRule="auto"/>
              <w:rPr>
                <w:rFonts w:ascii="Century Gothic" w:eastAsia="Times New Roman" w:hAnsi="Century Gothic" w:cs="Times New Roman"/>
              </w:rPr>
            </w:pPr>
          </w:p>
        </w:tc>
      </w:tr>
      <w:tr w:rsidR="002D32D7" w:rsidRPr="003D625D" w14:paraId="5B714D93" w14:textId="77777777">
        <w:trPr>
          <w:trHeight w:val="522"/>
        </w:trPr>
        <w:tc>
          <w:tcPr>
            <w:tcW w:w="2725" w:type="dxa"/>
            <w:tcBorders>
              <w:top w:val="dotted" w:sz="4" w:space="0" w:color="000000"/>
              <w:bottom w:val="dotted" w:sz="4" w:space="0" w:color="000000"/>
            </w:tcBorders>
            <w:vAlign w:val="center"/>
          </w:tcPr>
          <w:p w14:paraId="77BE9AC2"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NASLOV</w:t>
            </w:r>
          </w:p>
        </w:tc>
        <w:tc>
          <w:tcPr>
            <w:tcW w:w="6030" w:type="dxa"/>
            <w:tcBorders>
              <w:top w:val="dotted" w:sz="4" w:space="0" w:color="000000"/>
              <w:bottom w:val="dotted" w:sz="4" w:space="0" w:color="000000"/>
            </w:tcBorders>
            <w:vAlign w:val="center"/>
          </w:tcPr>
          <w:p w14:paraId="66440B45" w14:textId="77777777" w:rsidR="002D32D7" w:rsidRPr="003D625D" w:rsidRDefault="002D32D7" w:rsidP="003D625D">
            <w:pPr>
              <w:spacing w:before="120" w:after="120" w:line="276" w:lineRule="auto"/>
              <w:rPr>
                <w:rFonts w:ascii="Century Gothic" w:eastAsia="Times New Roman" w:hAnsi="Century Gothic" w:cs="Times New Roman"/>
              </w:rPr>
            </w:pPr>
          </w:p>
        </w:tc>
      </w:tr>
      <w:tr w:rsidR="002D32D7" w:rsidRPr="003D625D" w14:paraId="03147B6E" w14:textId="77777777">
        <w:trPr>
          <w:trHeight w:val="522"/>
        </w:trPr>
        <w:tc>
          <w:tcPr>
            <w:tcW w:w="2725" w:type="dxa"/>
            <w:tcBorders>
              <w:top w:val="dotted" w:sz="4" w:space="0" w:color="000000"/>
              <w:bottom w:val="dotted" w:sz="4" w:space="0" w:color="000000"/>
            </w:tcBorders>
            <w:vAlign w:val="center"/>
          </w:tcPr>
          <w:p w14:paraId="24B9F5BE"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DAVČNA ŠT.</w:t>
            </w:r>
          </w:p>
        </w:tc>
        <w:tc>
          <w:tcPr>
            <w:tcW w:w="6030" w:type="dxa"/>
            <w:tcBorders>
              <w:top w:val="dotted" w:sz="4" w:space="0" w:color="000000"/>
              <w:bottom w:val="dotted" w:sz="4" w:space="0" w:color="000000"/>
            </w:tcBorders>
            <w:vAlign w:val="center"/>
          </w:tcPr>
          <w:p w14:paraId="0D153EBC" w14:textId="77777777" w:rsidR="002D32D7" w:rsidRPr="003D625D" w:rsidRDefault="002D32D7" w:rsidP="003D625D">
            <w:pPr>
              <w:spacing w:before="120" w:after="120" w:line="276" w:lineRule="auto"/>
              <w:rPr>
                <w:rFonts w:ascii="Century Gothic" w:eastAsia="Times New Roman" w:hAnsi="Century Gothic" w:cs="Times New Roman"/>
              </w:rPr>
            </w:pPr>
          </w:p>
        </w:tc>
      </w:tr>
      <w:tr w:rsidR="002D32D7" w:rsidRPr="003D625D" w14:paraId="03B3A949" w14:textId="77777777">
        <w:trPr>
          <w:trHeight w:val="522"/>
        </w:trPr>
        <w:tc>
          <w:tcPr>
            <w:tcW w:w="8755" w:type="dxa"/>
            <w:gridSpan w:val="2"/>
            <w:tcBorders>
              <w:top w:val="dotted" w:sz="4" w:space="0" w:color="000000"/>
              <w:bottom w:val="single" w:sz="12" w:space="0" w:color="7F7F7F"/>
            </w:tcBorders>
            <w:vAlign w:val="center"/>
          </w:tcPr>
          <w:p w14:paraId="43CFE93A" w14:textId="77777777" w:rsidR="002D32D7" w:rsidRPr="003D625D" w:rsidRDefault="002D32D7" w:rsidP="003D625D">
            <w:pPr>
              <w:spacing w:before="120" w:line="276" w:lineRule="auto"/>
              <w:rPr>
                <w:rFonts w:ascii="Century Gothic" w:hAnsi="Century Gothic" w:cs="Times New Roman"/>
                <w:b/>
              </w:rPr>
            </w:pPr>
          </w:p>
          <w:p w14:paraId="1A332DBE" w14:textId="77777777" w:rsidR="002D32D7" w:rsidRPr="003D625D" w:rsidRDefault="002D32D7" w:rsidP="003D625D">
            <w:pPr>
              <w:spacing w:before="120" w:line="276" w:lineRule="auto"/>
              <w:rPr>
                <w:rFonts w:ascii="Century Gothic" w:hAnsi="Century Gothic" w:cs="Times New Roman"/>
                <w:b/>
              </w:rPr>
            </w:pPr>
          </w:p>
          <w:p w14:paraId="386E8A12" w14:textId="77777777" w:rsidR="002D32D7" w:rsidRPr="003D625D" w:rsidRDefault="00000000" w:rsidP="003D625D">
            <w:pPr>
              <w:spacing w:line="276" w:lineRule="auto"/>
              <w:rPr>
                <w:rFonts w:ascii="Century Gothic" w:hAnsi="Century Gothic" w:cs="Times New Roman"/>
                <w:b/>
              </w:rPr>
            </w:pPr>
            <w:r w:rsidRPr="003D625D">
              <w:rPr>
                <w:rFonts w:ascii="Century Gothic" w:eastAsiaTheme="minorEastAsia" w:hAnsi="Century Gothic" w:cs="Times New Roman"/>
                <w:b/>
                <w:caps/>
              </w:rPr>
              <w:t>KONTAKTNA OSEBA za obveščanje</w:t>
            </w:r>
          </w:p>
        </w:tc>
      </w:tr>
      <w:tr w:rsidR="002D32D7" w:rsidRPr="003D625D" w14:paraId="2E991DB5" w14:textId="77777777">
        <w:trPr>
          <w:trHeight w:val="522"/>
        </w:trPr>
        <w:tc>
          <w:tcPr>
            <w:tcW w:w="2725" w:type="dxa"/>
            <w:tcBorders>
              <w:top w:val="single" w:sz="12" w:space="0" w:color="7F7F7F"/>
              <w:bottom w:val="dotted" w:sz="4" w:space="0" w:color="000000"/>
            </w:tcBorders>
            <w:vAlign w:val="center"/>
          </w:tcPr>
          <w:p w14:paraId="1E7219B5"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ime in priimek</w:t>
            </w:r>
          </w:p>
        </w:tc>
        <w:tc>
          <w:tcPr>
            <w:tcW w:w="6030" w:type="dxa"/>
            <w:tcBorders>
              <w:top w:val="single" w:sz="12" w:space="0" w:color="7F7F7F"/>
              <w:bottom w:val="dotted" w:sz="4" w:space="0" w:color="000000"/>
            </w:tcBorders>
            <w:vAlign w:val="center"/>
          </w:tcPr>
          <w:p w14:paraId="1A50F379" w14:textId="77777777" w:rsidR="002D32D7" w:rsidRPr="003D625D" w:rsidRDefault="002D32D7" w:rsidP="003D625D">
            <w:pPr>
              <w:spacing w:line="276" w:lineRule="auto"/>
              <w:rPr>
                <w:rFonts w:ascii="Century Gothic" w:eastAsia="Times New Roman" w:hAnsi="Century Gothic" w:cs="Times New Roman"/>
              </w:rPr>
            </w:pPr>
          </w:p>
        </w:tc>
      </w:tr>
      <w:tr w:rsidR="002D32D7" w:rsidRPr="003D625D" w14:paraId="38EFD537" w14:textId="77777777">
        <w:trPr>
          <w:trHeight w:val="522"/>
        </w:trPr>
        <w:tc>
          <w:tcPr>
            <w:tcW w:w="2725" w:type="dxa"/>
            <w:tcBorders>
              <w:top w:val="dotted" w:sz="4" w:space="0" w:color="000000"/>
              <w:bottom w:val="dotted" w:sz="4" w:space="0" w:color="000000"/>
            </w:tcBorders>
            <w:vAlign w:val="center"/>
          </w:tcPr>
          <w:p w14:paraId="43157DCC"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E-POŠTA</w:t>
            </w:r>
          </w:p>
        </w:tc>
        <w:tc>
          <w:tcPr>
            <w:tcW w:w="6030" w:type="dxa"/>
            <w:tcBorders>
              <w:top w:val="dotted" w:sz="4" w:space="0" w:color="000000"/>
              <w:bottom w:val="dotted" w:sz="4" w:space="0" w:color="000000"/>
            </w:tcBorders>
            <w:vAlign w:val="center"/>
          </w:tcPr>
          <w:p w14:paraId="2A87DB2B" w14:textId="77777777" w:rsidR="002D32D7" w:rsidRPr="003D625D" w:rsidRDefault="002D32D7" w:rsidP="003D625D">
            <w:pPr>
              <w:spacing w:line="276" w:lineRule="auto"/>
              <w:rPr>
                <w:rFonts w:ascii="Century Gothic" w:eastAsia="Times New Roman" w:hAnsi="Century Gothic" w:cs="Times New Roman"/>
              </w:rPr>
            </w:pPr>
          </w:p>
        </w:tc>
      </w:tr>
      <w:tr w:rsidR="002D32D7" w:rsidRPr="003D625D" w14:paraId="05ECC1B7" w14:textId="77777777">
        <w:trPr>
          <w:trHeight w:val="522"/>
        </w:trPr>
        <w:tc>
          <w:tcPr>
            <w:tcW w:w="2725" w:type="dxa"/>
            <w:tcBorders>
              <w:top w:val="dotted" w:sz="4" w:space="0" w:color="000000"/>
              <w:bottom w:val="dotted" w:sz="4" w:space="0" w:color="000000"/>
            </w:tcBorders>
            <w:vAlign w:val="center"/>
          </w:tcPr>
          <w:p w14:paraId="63D37B97" w14:textId="77777777" w:rsidR="002D32D7" w:rsidRPr="003D625D" w:rsidRDefault="00000000" w:rsidP="003D625D">
            <w:pPr>
              <w:spacing w:line="276" w:lineRule="auto"/>
              <w:rPr>
                <w:rFonts w:ascii="Century Gothic" w:eastAsiaTheme="minorEastAsia" w:hAnsi="Century Gothic" w:cs="Times New Roman"/>
                <w:caps/>
              </w:rPr>
            </w:pPr>
            <w:r w:rsidRPr="003D625D">
              <w:rPr>
                <w:rFonts w:ascii="Century Gothic" w:eastAsiaTheme="minorEastAsia" w:hAnsi="Century Gothic" w:cs="Times New Roman"/>
                <w:caps/>
              </w:rPr>
              <w:t>TELEFON</w:t>
            </w:r>
          </w:p>
        </w:tc>
        <w:tc>
          <w:tcPr>
            <w:tcW w:w="6030" w:type="dxa"/>
            <w:tcBorders>
              <w:top w:val="dotted" w:sz="4" w:space="0" w:color="000000"/>
              <w:bottom w:val="dotted" w:sz="4" w:space="0" w:color="000000"/>
            </w:tcBorders>
            <w:vAlign w:val="center"/>
          </w:tcPr>
          <w:p w14:paraId="43393D2D" w14:textId="77777777" w:rsidR="002D32D7" w:rsidRPr="003D625D" w:rsidRDefault="002D32D7" w:rsidP="003D625D">
            <w:pPr>
              <w:spacing w:line="276" w:lineRule="auto"/>
              <w:rPr>
                <w:rFonts w:ascii="Century Gothic" w:eastAsia="Times New Roman" w:hAnsi="Century Gothic" w:cs="Times New Roman"/>
              </w:rPr>
            </w:pPr>
          </w:p>
        </w:tc>
      </w:tr>
    </w:tbl>
    <w:p w14:paraId="66D03F34" w14:textId="77777777" w:rsidR="002D32D7" w:rsidRPr="003D625D" w:rsidRDefault="00000000" w:rsidP="003D625D">
      <w:pPr>
        <w:rPr>
          <w:rFonts w:ascii="Century Gothic" w:eastAsiaTheme="minorEastAsia" w:hAnsi="Century Gothic" w:cs="Times New Roman"/>
          <w:caps/>
          <w:lang w:eastAsia="sl-SI"/>
        </w:rPr>
      </w:pPr>
      <w:r w:rsidRPr="003D625D">
        <w:rPr>
          <w:rFonts w:ascii="Century Gothic" w:eastAsiaTheme="minorEastAsia" w:hAnsi="Century Gothic" w:cs="Times New Roman"/>
          <w:caps/>
        </w:rPr>
        <w:tab/>
      </w:r>
    </w:p>
    <w:p w14:paraId="5E1590CB" w14:textId="77777777" w:rsidR="002D32D7" w:rsidRPr="003D625D" w:rsidRDefault="002D32D7" w:rsidP="003D625D">
      <w:pPr>
        <w:spacing w:after="0" w:line="240" w:lineRule="auto"/>
        <w:rPr>
          <w:rFonts w:ascii="Century Gothic" w:eastAsia="Times New Roman" w:hAnsi="Century Gothic" w:cs="Times New Roman"/>
          <w:lang w:eastAsia="sl-SI"/>
        </w:rPr>
      </w:pPr>
    </w:p>
    <w:p w14:paraId="7C60B2F4" w14:textId="77777777" w:rsidR="002D32D7" w:rsidRPr="003D625D" w:rsidRDefault="00000000" w:rsidP="003D625D">
      <w:pPr>
        <w:pStyle w:val="PODNASLOV0"/>
        <w:numPr>
          <w:ilvl w:val="0"/>
          <w:numId w:val="2"/>
        </w:numPr>
        <w:rPr>
          <w:rFonts w:ascii="Century Gothic" w:hAnsi="Century Gothic"/>
          <w:color w:val="auto"/>
          <w:sz w:val="22"/>
          <w:szCs w:val="22"/>
          <w:u w:val="none"/>
        </w:rPr>
      </w:pPr>
      <w:r w:rsidRPr="003D625D">
        <w:rPr>
          <w:rFonts w:ascii="Century Gothic" w:hAnsi="Century Gothic"/>
          <w:color w:val="auto"/>
          <w:sz w:val="22"/>
          <w:szCs w:val="22"/>
          <w:u w:val="none"/>
        </w:rPr>
        <w:t>PONUJENA višina nadomestila za podeljeno stavbno pravico</w:t>
      </w:r>
    </w:p>
    <w:p w14:paraId="24BE3A78" w14:textId="77777777" w:rsidR="002D32D7" w:rsidRPr="003D625D" w:rsidRDefault="002D32D7" w:rsidP="003D625D">
      <w:pPr>
        <w:spacing w:after="0" w:line="240" w:lineRule="auto"/>
        <w:rPr>
          <w:rFonts w:ascii="Century Gothic" w:eastAsia="Times New Roman" w:hAnsi="Century Gothic" w:cs="Times New Roman"/>
          <w:lang w:eastAsia="sl-SI"/>
        </w:rPr>
      </w:pPr>
    </w:p>
    <w:tbl>
      <w:tblPr>
        <w:tblW w:w="9016" w:type="dxa"/>
        <w:jc w:val="center"/>
        <w:tblLayout w:type="fixed"/>
        <w:tblCellMar>
          <w:left w:w="115" w:type="dxa"/>
          <w:right w:w="115" w:type="dxa"/>
        </w:tblCellMar>
        <w:tblLook w:val="04A0" w:firstRow="1" w:lastRow="0" w:firstColumn="1" w:lastColumn="0" w:noHBand="0" w:noVBand="1"/>
      </w:tblPr>
      <w:tblGrid>
        <w:gridCol w:w="3016"/>
        <w:gridCol w:w="1765"/>
        <w:gridCol w:w="1957"/>
        <w:gridCol w:w="2278"/>
      </w:tblGrid>
      <w:tr w:rsidR="002D32D7" w:rsidRPr="003D625D" w14:paraId="0EC16F2F" w14:textId="77777777">
        <w:trPr>
          <w:trHeight w:val="397"/>
          <w:jc w:val="center"/>
        </w:trPr>
        <w:tc>
          <w:tcPr>
            <w:tcW w:w="3016" w:type="dxa"/>
            <w:tcBorders>
              <w:top w:val="single" w:sz="4" w:space="0" w:color="000000"/>
              <w:left w:val="single" w:sz="4" w:space="0" w:color="000000"/>
              <w:bottom w:val="single" w:sz="4" w:space="0" w:color="000000"/>
              <w:right w:val="single" w:sz="4" w:space="0" w:color="000000"/>
            </w:tcBorders>
            <w:vAlign w:val="center"/>
          </w:tcPr>
          <w:p w14:paraId="30D5E2F0" w14:textId="77777777" w:rsidR="002D32D7" w:rsidRPr="003D625D" w:rsidRDefault="00000000" w:rsidP="003D625D">
            <w:pPr>
              <w:spacing w:after="0" w:line="240" w:lineRule="auto"/>
              <w:jc w:val="center"/>
              <w:rPr>
                <w:rFonts w:ascii="Century Gothic" w:eastAsia="Times New Roman" w:hAnsi="Century Gothic" w:cs="Times New Roman"/>
                <w:b/>
                <w:bCs/>
                <w:lang w:eastAsia="sl-SI"/>
              </w:rPr>
            </w:pPr>
            <w:r w:rsidRPr="003D625D">
              <w:rPr>
                <w:rFonts w:ascii="Century Gothic" w:eastAsia="Times New Roman" w:hAnsi="Century Gothic" w:cs="Times New Roman"/>
                <w:b/>
                <w:bCs/>
                <w:smallCaps/>
                <w:color w:val="595959"/>
                <w:lang w:eastAsia="sl-SI"/>
              </w:rPr>
              <w:t>NAZIV POSTAVKE</w:t>
            </w:r>
          </w:p>
        </w:tc>
        <w:tc>
          <w:tcPr>
            <w:tcW w:w="17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86FE6C2" w14:textId="77777777" w:rsidR="002D32D7" w:rsidRPr="003D625D" w:rsidRDefault="00000000" w:rsidP="003D625D">
            <w:pPr>
              <w:spacing w:after="0" w:line="240" w:lineRule="auto"/>
              <w:jc w:val="center"/>
              <w:rPr>
                <w:rFonts w:ascii="Century Gothic" w:eastAsia="Times New Roman" w:hAnsi="Century Gothic" w:cs="Times New Roman"/>
                <w:b/>
                <w:bCs/>
                <w:color w:val="000000"/>
                <w:lang w:eastAsia="sl-SI"/>
              </w:rPr>
            </w:pPr>
            <w:r w:rsidRPr="003D625D">
              <w:rPr>
                <w:rFonts w:ascii="Century Gothic" w:eastAsia="Times New Roman" w:hAnsi="Century Gothic" w:cs="Times New Roman"/>
                <w:b/>
                <w:bCs/>
                <w:color w:val="000000"/>
                <w:lang w:eastAsia="sl-SI"/>
              </w:rPr>
              <w:t>Skupna ponujena vrednost postavke v EUR brez DDV</w:t>
            </w:r>
          </w:p>
        </w:tc>
        <w:tc>
          <w:tcPr>
            <w:tcW w:w="1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7F46497" w14:textId="77777777" w:rsidR="002D32D7" w:rsidRPr="003D625D" w:rsidRDefault="00000000" w:rsidP="003D625D">
            <w:pPr>
              <w:spacing w:after="0" w:line="240" w:lineRule="auto"/>
              <w:jc w:val="center"/>
              <w:rPr>
                <w:rFonts w:ascii="Century Gothic" w:eastAsia="Times New Roman" w:hAnsi="Century Gothic" w:cs="Times New Roman"/>
                <w:b/>
                <w:bCs/>
                <w:color w:val="000000"/>
                <w:lang w:eastAsia="sl-SI"/>
              </w:rPr>
            </w:pPr>
            <w:r w:rsidRPr="003D625D">
              <w:rPr>
                <w:rFonts w:ascii="Century Gothic" w:eastAsia="Times New Roman" w:hAnsi="Century Gothic" w:cs="Times New Roman"/>
                <w:b/>
                <w:bCs/>
                <w:color w:val="000000"/>
                <w:lang w:eastAsia="sl-SI"/>
              </w:rPr>
              <w:t>Znesek DDV (%)</w:t>
            </w:r>
          </w:p>
        </w:tc>
        <w:tc>
          <w:tcPr>
            <w:tcW w:w="22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5C3AC9B" w14:textId="77777777" w:rsidR="002D32D7" w:rsidRPr="003D625D" w:rsidRDefault="00000000" w:rsidP="003D625D">
            <w:pPr>
              <w:spacing w:after="0" w:line="240" w:lineRule="auto"/>
              <w:jc w:val="center"/>
              <w:rPr>
                <w:rFonts w:ascii="Century Gothic" w:eastAsia="Times New Roman" w:hAnsi="Century Gothic" w:cs="Times New Roman"/>
                <w:b/>
                <w:bCs/>
                <w:color w:val="000000"/>
                <w:lang w:eastAsia="sl-SI"/>
              </w:rPr>
            </w:pPr>
            <w:r w:rsidRPr="003D625D">
              <w:rPr>
                <w:rFonts w:ascii="Century Gothic" w:eastAsia="Times New Roman" w:hAnsi="Century Gothic" w:cs="Times New Roman"/>
                <w:b/>
                <w:bCs/>
                <w:color w:val="000000"/>
                <w:lang w:eastAsia="sl-SI"/>
              </w:rPr>
              <w:t>Skupna ponujena vrednost postavke v EUR z DDV</w:t>
            </w:r>
          </w:p>
        </w:tc>
      </w:tr>
      <w:tr w:rsidR="002D32D7" w:rsidRPr="003D625D" w14:paraId="5C7B5159" w14:textId="77777777">
        <w:trPr>
          <w:trHeight w:val="397"/>
          <w:jc w:val="center"/>
        </w:trPr>
        <w:tc>
          <w:tcPr>
            <w:tcW w:w="3016" w:type="dxa"/>
            <w:tcBorders>
              <w:top w:val="single" w:sz="4" w:space="0" w:color="000000"/>
              <w:left w:val="single" w:sz="4" w:space="0" w:color="000000"/>
              <w:bottom w:val="single" w:sz="4" w:space="0" w:color="000000"/>
              <w:right w:val="single" w:sz="4" w:space="0" w:color="000000"/>
            </w:tcBorders>
            <w:vAlign w:val="center"/>
          </w:tcPr>
          <w:p w14:paraId="2DD30C62" w14:textId="77777777" w:rsidR="002D32D7" w:rsidRPr="003D625D" w:rsidRDefault="00000000" w:rsidP="003D625D">
            <w:pPr>
              <w:spacing w:after="0" w:line="240" w:lineRule="auto"/>
              <w:jc w:val="center"/>
              <w:rPr>
                <w:rFonts w:ascii="Century Gothic" w:eastAsia="Times New Roman" w:hAnsi="Century Gothic" w:cs="Times New Roman"/>
                <w:b/>
                <w:bCs/>
                <w:lang w:eastAsia="sl-SI"/>
              </w:rPr>
            </w:pPr>
            <w:r w:rsidRPr="003D625D">
              <w:rPr>
                <w:rFonts w:ascii="Century Gothic" w:eastAsia="Times New Roman" w:hAnsi="Century Gothic" w:cs="Times New Roman"/>
                <w:b/>
                <w:bCs/>
                <w:lang w:eastAsia="sl-SI"/>
              </w:rPr>
              <w:t>Ponujena višina nadomestila za podeljeno stavbno pravico za 30 let</w:t>
            </w:r>
          </w:p>
        </w:tc>
        <w:tc>
          <w:tcPr>
            <w:tcW w:w="17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48EC8D2" w14:textId="77777777" w:rsidR="002D32D7" w:rsidRPr="003D625D" w:rsidRDefault="002D32D7" w:rsidP="003D625D">
            <w:pPr>
              <w:spacing w:after="0" w:line="240" w:lineRule="auto"/>
              <w:jc w:val="center"/>
              <w:rPr>
                <w:rFonts w:ascii="Century Gothic" w:eastAsia="Times New Roman" w:hAnsi="Century Gothic" w:cs="Times New Roman"/>
                <w:lang w:eastAsia="sl-SI"/>
              </w:rPr>
            </w:pPr>
          </w:p>
        </w:tc>
        <w:tc>
          <w:tcPr>
            <w:tcW w:w="1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4BAE320" w14:textId="77777777" w:rsidR="002D32D7" w:rsidRPr="003D625D" w:rsidRDefault="002D32D7" w:rsidP="003D625D">
            <w:pPr>
              <w:spacing w:after="0" w:line="240" w:lineRule="auto"/>
              <w:jc w:val="center"/>
              <w:rPr>
                <w:rFonts w:ascii="Century Gothic" w:eastAsia="Times New Roman" w:hAnsi="Century Gothic" w:cs="Times New Roman"/>
                <w:lang w:eastAsia="sl-SI"/>
              </w:rPr>
            </w:pPr>
          </w:p>
        </w:tc>
        <w:tc>
          <w:tcPr>
            <w:tcW w:w="22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0A81D5D" w14:textId="77777777" w:rsidR="002D32D7" w:rsidRPr="003D625D" w:rsidRDefault="002D32D7" w:rsidP="003D625D">
            <w:pPr>
              <w:spacing w:after="0" w:line="240" w:lineRule="auto"/>
              <w:jc w:val="center"/>
              <w:rPr>
                <w:rFonts w:ascii="Century Gothic" w:eastAsia="Times New Roman" w:hAnsi="Century Gothic" w:cs="Times New Roman"/>
                <w:lang w:eastAsia="sl-SI"/>
              </w:rPr>
            </w:pPr>
          </w:p>
        </w:tc>
      </w:tr>
    </w:tbl>
    <w:p w14:paraId="01ECB800" w14:textId="77777777" w:rsidR="002D32D7" w:rsidRPr="003D625D" w:rsidRDefault="002D32D7" w:rsidP="003D625D">
      <w:pPr>
        <w:pStyle w:val="PODNASLOV0"/>
        <w:spacing w:after="0"/>
        <w:ind w:left="0" w:firstLine="0"/>
        <w:jc w:val="both"/>
        <w:rPr>
          <w:rFonts w:ascii="Century Gothic" w:hAnsi="Century Gothic"/>
          <w:color w:val="auto"/>
          <w:sz w:val="22"/>
          <w:szCs w:val="22"/>
          <w:u w:val="none"/>
        </w:rPr>
      </w:pPr>
    </w:p>
    <w:p w14:paraId="715B845B" w14:textId="77777777" w:rsidR="002D32D7" w:rsidRPr="003D625D" w:rsidRDefault="002D32D7" w:rsidP="003D625D">
      <w:pPr>
        <w:pStyle w:val="PODNASLOV0"/>
        <w:spacing w:after="0"/>
        <w:ind w:left="0" w:firstLine="0"/>
        <w:jc w:val="both"/>
        <w:rPr>
          <w:rFonts w:ascii="Century Gothic" w:hAnsi="Century Gothic"/>
          <w:color w:val="auto"/>
          <w:sz w:val="22"/>
          <w:szCs w:val="22"/>
          <w:u w:val="none"/>
        </w:rPr>
      </w:pPr>
    </w:p>
    <w:p w14:paraId="5EF18547" w14:textId="77777777" w:rsidR="002D32D7" w:rsidRPr="003D625D" w:rsidRDefault="00000000" w:rsidP="003D625D">
      <w:pPr>
        <w:pStyle w:val="PODNASLOV0"/>
        <w:numPr>
          <w:ilvl w:val="0"/>
          <w:numId w:val="2"/>
        </w:numPr>
        <w:rPr>
          <w:rFonts w:ascii="Century Gothic" w:hAnsi="Century Gothic"/>
          <w:color w:val="auto"/>
          <w:sz w:val="22"/>
          <w:szCs w:val="22"/>
          <w:u w:val="none"/>
        </w:rPr>
      </w:pPr>
      <w:r w:rsidRPr="003D625D">
        <w:rPr>
          <w:rFonts w:ascii="Century Gothic" w:hAnsi="Century Gothic"/>
          <w:color w:val="auto"/>
          <w:sz w:val="22"/>
          <w:szCs w:val="22"/>
          <w:u w:val="none"/>
        </w:rPr>
        <w:t>IZJAVA O IZPOLNJEVANJU POGOJEV ZA UDELEŽBO:</w:t>
      </w:r>
    </w:p>
    <w:p w14:paraId="7292ED0D" w14:textId="77777777" w:rsidR="002D32D7" w:rsidRPr="003D625D" w:rsidRDefault="00000000" w:rsidP="003D625D">
      <w:pPr>
        <w:pStyle w:val="PODNASLOV0"/>
        <w:ind w:left="0" w:firstLine="0"/>
        <w:jc w:val="both"/>
        <w:rPr>
          <w:rFonts w:ascii="Century Gothic" w:eastAsia="MS ??" w:hAnsi="Century Gothic"/>
          <w:b w:val="0"/>
          <w:i/>
          <w:iCs/>
          <w:caps w:val="0"/>
          <w:color w:val="auto"/>
          <w:sz w:val="22"/>
          <w:szCs w:val="22"/>
          <w:u w:val="none"/>
        </w:rPr>
      </w:pPr>
      <w:r w:rsidRPr="003D625D">
        <w:rPr>
          <w:rFonts w:ascii="Century Gothic" w:eastAsia="MS ??" w:hAnsi="Century Gothic"/>
          <w:b w:val="0"/>
          <w:i/>
          <w:iCs/>
          <w:caps w:val="0"/>
          <w:color w:val="auto"/>
          <w:sz w:val="22"/>
          <w:szCs w:val="22"/>
          <w:u w:val="none"/>
        </w:rPr>
        <w:t xml:space="preserve">Predmetna izjava o izpolnjevanju pogojev za udeležbo predstavlja lastno izjavo gospodarskega subjekta, da izpolnjuje vse pogoje za udeležbo. </w:t>
      </w:r>
    </w:p>
    <w:p w14:paraId="099CFA05" w14:textId="77777777" w:rsidR="002D32D7" w:rsidRPr="003D625D" w:rsidRDefault="00000000" w:rsidP="003D625D">
      <w:pPr>
        <w:pStyle w:val="PODNASLOV0"/>
        <w:ind w:left="0" w:firstLine="0"/>
        <w:jc w:val="both"/>
        <w:rPr>
          <w:rFonts w:ascii="Century Gothic" w:eastAsia="MS ??" w:hAnsi="Century Gothic"/>
          <w:bCs/>
          <w:caps w:val="0"/>
          <w:color w:val="auto"/>
          <w:sz w:val="22"/>
          <w:szCs w:val="22"/>
          <w:u w:val="none"/>
        </w:rPr>
      </w:pPr>
      <w:r w:rsidRPr="003D625D">
        <w:rPr>
          <w:rFonts w:ascii="Century Gothic" w:eastAsia="MS ??" w:hAnsi="Century Gothic"/>
          <w:bCs/>
          <w:caps w:val="0"/>
          <w:color w:val="auto"/>
          <w:sz w:val="22"/>
          <w:szCs w:val="22"/>
          <w:u w:val="none"/>
        </w:rPr>
        <w:t xml:space="preserve">Spodaj podpisani zakoniti oz. pooblaščeni zastopnik gospodarskega subjekta potrjujem, da zgoraj navedeni gospodarski subjekt izpolnjuje vse pogoje za udeležbo </w:t>
      </w:r>
      <w:r w:rsidRPr="003D625D">
        <w:rPr>
          <w:rFonts w:ascii="Century Gothic" w:eastAsia="MS ??" w:hAnsi="Century Gothic"/>
          <w:bCs/>
          <w:caps w:val="0"/>
          <w:color w:val="auto"/>
          <w:sz w:val="22"/>
          <w:szCs w:val="22"/>
          <w:u w:val="none"/>
        </w:rPr>
        <w:lastRenderedPageBreak/>
        <w:t>v zvezi z oddajo ponudbe za predmeten javni razpis za podelitev stavbne pravice za izgradnjo servisnega objekta.</w:t>
      </w:r>
    </w:p>
    <w:p w14:paraId="663053AD" w14:textId="77777777" w:rsidR="002D32D7" w:rsidRPr="003D625D" w:rsidRDefault="00000000" w:rsidP="003D625D">
      <w:pPr>
        <w:pStyle w:val="PODNASLOV0"/>
        <w:ind w:left="0" w:firstLine="0"/>
        <w:jc w:val="both"/>
        <w:rPr>
          <w:rFonts w:ascii="Century Gothic" w:eastAsia="MS ??" w:hAnsi="Century Gothic"/>
          <w:bCs/>
          <w:caps w:val="0"/>
          <w:color w:val="auto"/>
          <w:sz w:val="22"/>
          <w:szCs w:val="22"/>
          <w:u w:val="none"/>
        </w:rPr>
      </w:pPr>
      <w:r w:rsidRPr="003D625D">
        <w:rPr>
          <w:rFonts w:ascii="Century Gothic" w:eastAsia="MS ??" w:hAnsi="Century Gothic"/>
          <w:bCs/>
          <w:caps w:val="0"/>
          <w:color w:val="auto"/>
          <w:sz w:val="22"/>
          <w:szCs w:val="22"/>
          <w:u w:val="none"/>
        </w:rPr>
        <w:t>Priloge ponudbe:</w:t>
      </w:r>
    </w:p>
    <w:p w14:paraId="67070716" w14:textId="77777777" w:rsidR="002D32D7" w:rsidRPr="003D625D" w:rsidRDefault="00000000" w:rsidP="003D625D">
      <w:pPr>
        <w:pStyle w:val="PODNASLOV0"/>
        <w:numPr>
          <w:ilvl w:val="0"/>
          <w:numId w:val="3"/>
        </w:numPr>
        <w:jc w:val="both"/>
        <w:rPr>
          <w:rFonts w:ascii="Century Gothic" w:eastAsia="MS ??" w:hAnsi="Century Gothic"/>
          <w:bCs/>
          <w:caps w:val="0"/>
          <w:color w:val="auto"/>
          <w:sz w:val="22"/>
          <w:szCs w:val="22"/>
          <w:u w:val="none"/>
        </w:rPr>
      </w:pPr>
      <w:r w:rsidRPr="003D625D">
        <w:rPr>
          <w:rFonts w:ascii="Century Gothic" w:eastAsia="MS ??" w:hAnsi="Century Gothic"/>
          <w:bCs/>
          <w:caps w:val="0"/>
          <w:color w:val="auto"/>
          <w:sz w:val="22"/>
          <w:szCs w:val="22"/>
          <w:u w:val="none"/>
        </w:rPr>
        <w:t xml:space="preserve">izpisek iz uradnega registra </w:t>
      </w:r>
      <w:proofErr w:type="spellStart"/>
      <w:r w:rsidRPr="003D625D">
        <w:rPr>
          <w:rFonts w:ascii="Century Gothic" w:eastAsia="MS ??" w:hAnsi="Century Gothic"/>
          <w:bCs/>
          <w:caps w:val="0"/>
          <w:color w:val="auto"/>
          <w:sz w:val="22"/>
          <w:szCs w:val="22"/>
          <w:u w:val="none"/>
        </w:rPr>
        <w:t>Ajpes</w:t>
      </w:r>
      <w:proofErr w:type="spellEnd"/>
      <w:r w:rsidRPr="003D625D">
        <w:rPr>
          <w:rFonts w:ascii="Century Gothic" w:eastAsia="MS ??" w:hAnsi="Century Gothic"/>
          <w:bCs/>
          <w:caps w:val="0"/>
          <w:color w:val="auto"/>
          <w:sz w:val="22"/>
          <w:szCs w:val="22"/>
          <w:u w:val="none"/>
        </w:rPr>
        <w:t xml:space="preserve"> glede registracije ponudnika</w:t>
      </w:r>
    </w:p>
    <w:p w14:paraId="13A7BEC5" w14:textId="77777777" w:rsidR="002D32D7" w:rsidRPr="003D625D" w:rsidRDefault="00000000" w:rsidP="003D625D">
      <w:pPr>
        <w:pStyle w:val="PODNASLOV0"/>
        <w:numPr>
          <w:ilvl w:val="0"/>
          <w:numId w:val="3"/>
        </w:numPr>
        <w:jc w:val="both"/>
        <w:rPr>
          <w:rFonts w:ascii="Century Gothic" w:eastAsia="MS ??" w:hAnsi="Century Gothic"/>
          <w:bCs/>
          <w:caps w:val="0"/>
          <w:color w:val="auto"/>
          <w:sz w:val="22"/>
          <w:szCs w:val="22"/>
          <w:u w:val="none"/>
        </w:rPr>
      </w:pPr>
      <w:r w:rsidRPr="003D625D">
        <w:rPr>
          <w:rFonts w:ascii="Century Gothic" w:eastAsia="MS ??" w:hAnsi="Century Gothic"/>
          <w:bCs/>
          <w:caps w:val="0"/>
          <w:color w:val="auto"/>
          <w:sz w:val="22"/>
          <w:szCs w:val="22"/>
          <w:u w:val="none"/>
        </w:rPr>
        <w:t>Terminski plan</w:t>
      </w:r>
    </w:p>
    <w:p w14:paraId="254E5500" w14:textId="77777777" w:rsidR="002D32D7" w:rsidRPr="003D625D" w:rsidRDefault="00000000" w:rsidP="003D625D">
      <w:pPr>
        <w:pStyle w:val="PODNASLOV0"/>
        <w:numPr>
          <w:ilvl w:val="0"/>
          <w:numId w:val="3"/>
        </w:numPr>
        <w:jc w:val="both"/>
        <w:rPr>
          <w:rFonts w:ascii="Century Gothic" w:eastAsia="MS ??" w:hAnsi="Century Gothic"/>
          <w:bCs/>
          <w:caps w:val="0"/>
          <w:color w:val="auto"/>
          <w:sz w:val="22"/>
          <w:szCs w:val="22"/>
          <w:u w:val="none"/>
        </w:rPr>
      </w:pPr>
      <w:r w:rsidRPr="003D625D">
        <w:rPr>
          <w:rFonts w:ascii="Century Gothic" w:eastAsia="MS ??" w:hAnsi="Century Gothic"/>
          <w:bCs/>
          <w:caps w:val="0"/>
          <w:color w:val="auto"/>
          <w:sz w:val="22"/>
          <w:szCs w:val="22"/>
          <w:u w:val="none"/>
        </w:rPr>
        <w:t>Potrdilo o plačani varščini</w:t>
      </w:r>
    </w:p>
    <w:p w14:paraId="491F94C6" w14:textId="77777777" w:rsidR="002D32D7" w:rsidRPr="003D625D" w:rsidRDefault="002D32D7" w:rsidP="003D625D">
      <w:pPr>
        <w:pStyle w:val="PODNASLOV0"/>
        <w:ind w:left="720" w:firstLine="0"/>
        <w:jc w:val="both"/>
        <w:rPr>
          <w:rFonts w:ascii="Century Gothic" w:eastAsia="MS ??" w:hAnsi="Century Gothic"/>
          <w:bCs/>
          <w:caps w:val="0"/>
          <w:color w:val="auto"/>
          <w:sz w:val="22"/>
          <w:szCs w:val="22"/>
          <w:u w:val="none"/>
        </w:rPr>
      </w:pPr>
    </w:p>
    <w:p w14:paraId="5B9B5D79" w14:textId="77777777" w:rsidR="002D32D7" w:rsidRPr="003D625D" w:rsidRDefault="00000000" w:rsidP="003D625D">
      <w:pPr>
        <w:spacing w:after="240" w:line="240" w:lineRule="auto"/>
        <w:rPr>
          <w:rFonts w:ascii="Century Gothic" w:hAnsi="Century Gothic" w:cs="Times New Roman"/>
        </w:rPr>
      </w:pPr>
      <w:r w:rsidRPr="003D625D">
        <w:rPr>
          <w:rFonts w:ascii="Century Gothic" w:hAnsi="Century Gothic" w:cs="Times New Roman"/>
        </w:rPr>
        <w:t>Datum: __________</w:t>
      </w:r>
    </w:p>
    <w:p w14:paraId="725DDA39" w14:textId="77777777" w:rsidR="002D32D7" w:rsidRPr="003D625D" w:rsidRDefault="002D32D7" w:rsidP="003D625D">
      <w:pPr>
        <w:spacing w:line="276" w:lineRule="auto"/>
        <w:jc w:val="both"/>
        <w:rPr>
          <w:rFonts w:ascii="Century Gothic" w:eastAsia="Times New Roman" w:hAnsi="Century Gothic" w:cs="Times New Roman"/>
        </w:rPr>
      </w:pPr>
    </w:p>
    <w:p w14:paraId="1589B2CC" w14:textId="77777777" w:rsidR="002D32D7" w:rsidRPr="003D625D" w:rsidRDefault="00000000" w:rsidP="003D625D">
      <w:pPr>
        <w:spacing w:line="276" w:lineRule="auto"/>
        <w:ind w:left="5664"/>
        <w:jc w:val="both"/>
        <w:rPr>
          <w:rFonts w:ascii="Century Gothic" w:eastAsiaTheme="minorEastAsia" w:hAnsi="Century Gothic" w:cs="Times New Roman"/>
        </w:rPr>
      </w:pPr>
      <w:r w:rsidRPr="003D625D">
        <w:rPr>
          <w:rFonts w:ascii="Century Gothic" w:eastAsiaTheme="minorEastAsia" w:hAnsi="Century Gothic" w:cs="Times New Roman"/>
        </w:rPr>
        <w:t>Podpis ponudnika:</w:t>
      </w:r>
    </w:p>
    <w:p w14:paraId="5E9CF9C6" w14:textId="77777777" w:rsidR="002D32D7" w:rsidRPr="003D625D" w:rsidRDefault="002D32D7" w:rsidP="003D625D">
      <w:pPr>
        <w:spacing w:line="276" w:lineRule="auto"/>
        <w:ind w:left="5664"/>
        <w:jc w:val="both"/>
        <w:rPr>
          <w:rFonts w:ascii="Century Gothic" w:eastAsiaTheme="minorEastAsia" w:hAnsi="Century Gothic" w:cs="Times New Roman"/>
        </w:rPr>
      </w:pPr>
    </w:p>
    <w:p w14:paraId="47270D93" w14:textId="77777777" w:rsidR="002D32D7" w:rsidRPr="003D625D" w:rsidRDefault="00000000" w:rsidP="003D625D">
      <w:pPr>
        <w:spacing w:line="276" w:lineRule="auto"/>
        <w:ind w:left="5664"/>
        <w:jc w:val="both"/>
        <w:rPr>
          <w:rFonts w:ascii="Century Gothic" w:eastAsiaTheme="minorEastAsia" w:hAnsi="Century Gothic" w:cs="Times New Roman"/>
        </w:rPr>
      </w:pPr>
      <w:r w:rsidRPr="003D625D">
        <w:rPr>
          <w:rFonts w:ascii="Century Gothic" w:eastAsiaTheme="minorEastAsia" w:hAnsi="Century Gothic" w:cs="Times New Roman"/>
        </w:rPr>
        <w:t>________________________</w:t>
      </w:r>
    </w:p>
    <w:p w14:paraId="4040A8C7" w14:textId="77777777" w:rsidR="002D32D7" w:rsidRPr="003D625D" w:rsidRDefault="002D32D7" w:rsidP="003D625D">
      <w:pPr>
        <w:rPr>
          <w:rFonts w:ascii="Century Gothic" w:hAnsi="Century Gothic" w:cs="Times New Roman"/>
        </w:rPr>
      </w:pPr>
    </w:p>
    <w:p w14:paraId="0B97B51C" w14:textId="77777777" w:rsidR="002D32D7" w:rsidRPr="003D625D" w:rsidRDefault="00000000" w:rsidP="003D625D">
      <w:pPr>
        <w:spacing w:line="278" w:lineRule="auto"/>
      </w:pPr>
      <w:r w:rsidRPr="003D625D">
        <w:br w:type="page"/>
      </w:r>
    </w:p>
    <w:p w14:paraId="560BAC57" w14:textId="77777777" w:rsidR="002D32D7" w:rsidRPr="003D625D" w:rsidRDefault="00000000" w:rsidP="003D625D">
      <w:pPr>
        <w:rPr>
          <w:rFonts w:ascii="Century Gothic" w:hAnsi="Century Gothic" w:cs="Times New Roman"/>
          <w:b/>
          <w:bCs/>
        </w:rPr>
      </w:pPr>
      <w:r w:rsidRPr="003D625D">
        <w:rPr>
          <w:rFonts w:ascii="Century Gothic" w:hAnsi="Century Gothic" w:cs="Times New Roman"/>
          <w:b/>
          <w:bCs/>
        </w:rPr>
        <w:lastRenderedPageBreak/>
        <w:t>PRILOGA 3:</w:t>
      </w:r>
    </w:p>
    <w:p w14:paraId="18DF7627" w14:textId="77777777" w:rsidR="002D32D7" w:rsidRPr="003D625D" w:rsidRDefault="00000000" w:rsidP="003D625D">
      <w:pPr>
        <w:jc w:val="right"/>
        <w:rPr>
          <w:rFonts w:ascii="Century Gothic" w:hAnsi="Century Gothic" w:cs="Times New Roman"/>
          <w:b/>
          <w:bCs/>
        </w:rPr>
      </w:pPr>
      <w:r w:rsidRPr="003D625D">
        <w:rPr>
          <w:rFonts w:ascii="Century Gothic" w:hAnsi="Century Gothic" w:cs="Times New Roman"/>
          <w:b/>
          <w:bCs/>
        </w:rPr>
        <w:t>OBR – IZJAVA O NEPOVEZANOSTI</w:t>
      </w:r>
    </w:p>
    <w:p w14:paraId="4FC462E6" w14:textId="77777777" w:rsidR="002D32D7" w:rsidRPr="003D625D" w:rsidRDefault="002D32D7" w:rsidP="003D625D">
      <w:pPr>
        <w:jc w:val="right"/>
        <w:rPr>
          <w:b/>
          <w:bCs/>
          <w:lang w:eastAsia="sl-SI"/>
        </w:rPr>
      </w:pPr>
    </w:p>
    <w:p w14:paraId="3C12FC41" w14:textId="77777777" w:rsidR="002D32D7" w:rsidRPr="003D625D" w:rsidRDefault="00000000" w:rsidP="003D625D">
      <w:pPr>
        <w:spacing w:after="0" w:line="276" w:lineRule="auto"/>
        <w:rPr>
          <w:rFonts w:ascii="Century Gothic" w:eastAsia="Times New Roman" w:hAnsi="Century Gothic" w:cs="Times New Roman"/>
          <w:b/>
          <w:caps/>
          <w:color w:val="7F7F7F"/>
          <w:sz w:val="36"/>
          <w:szCs w:val="36"/>
          <w:u w:val="single"/>
          <w:lang w:eastAsia="sl-SI"/>
        </w:rPr>
      </w:pPr>
      <w:r w:rsidRPr="003D625D">
        <w:rPr>
          <w:rFonts w:ascii="Century Gothic" w:eastAsia="Times New Roman" w:hAnsi="Century Gothic" w:cs="Times New Roman"/>
          <w:b/>
          <w:caps/>
          <w:color w:val="7F7F7F"/>
          <w:sz w:val="36"/>
          <w:szCs w:val="36"/>
          <w:u w:val="single"/>
          <w:lang w:eastAsia="sl-SI"/>
        </w:rPr>
        <w:t>i. IZJAVA (</w:t>
      </w:r>
      <w:r w:rsidRPr="003D625D">
        <w:rPr>
          <w:rFonts w:ascii="Century Gothic" w:eastAsia="Times New Roman" w:hAnsi="Century Gothic" w:cs="Times New Roman"/>
          <w:b/>
          <w:color w:val="7F7F7F"/>
          <w:sz w:val="36"/>
          <w:szCs w:val="36"/>
          <w:u w:val="single"/>
          <w:lang w:eastAsia="sl-SI"/>
        </w:rPr>
        <w:t>51. člen ZSPDSLS-1</w:t>
      </w:r>
      <w:r w:rsidRPr="003D625D">
        <w:rPr>
          <w:rFonts w:ascii="Century Gothic" w:eastAsia="Times New Roman" w:hAnsi="Century Gothic" w:cs="Times New Roman"/>
          <w:b/>
          <w:caps/>
          <w:color w:val="7F7F7F"/>
          <w:sz w:val="36"/>
          <w:szCs w:val="36"/>
          <w:u w:val="single"/>
          <w:lang w:eastAsia="sl-SI"/>
        </w:rPr>
        <w:t>)</w:t>
      </w:r>
    </w:p>
    <w:p w14:paraId="3F641644" w14:textId="77777777" w:rsidR="002D32D7" w:rsidRPr="003D625D" w:rsidRDefault="002D32D7" w:rsidP="003D625D">
      <w:pPr>
        <w:spacing w:after="0" w:line="276" w:lineRule="auto"/>
        <w:jc w:val="both"/>
        <w:rPr>
          <w:rFonts w:ascii="Century Gothic" w:eastAsia="Times New Roman" w:hAnsi="Century Gothic" w:cs="Arial"/>
          <w:sz w:val="20"/>
          <w:szCs w:val="20"/>
          <w:lang w:eastAsia="sl-SI"/>
        </w:rPr>
      </w:pPr>
    </w:p>
    <w:p w14:paraId="7DB70192" w14:textId="77777777" w:rsidR="002D32D7" w:rsidRPr="003D625D" w:rsidRDefault="00000000" w:rsidP="003D625D">
      <w:pPr>
        <w:spacing w:after="0" w:line="240" w:lineRule="auto"/>
        <w:jc w:val="both"/>
        <w:rPr>
          <w:rFonts w:ascii="Century Gothic" w:eastAsia="Times New Roman" w:hAnsi="Century Gothic" w:cs="Calibri"/>
          <w:lang w:eastAsia="sl-SI"/>
        </w:rPr>
      </w:pPr>
      <w:r w:rsidRPr="003D625D">
        <w:rPr>
          <w:rFonts w:ascii="Century Gothic" w:eastAsia="Times New Roman" w:hAnsi="Century Gothic" w:cs="Calibri"/>
          <w:lang w:eastAsia="sl-SI"/>
        </w:rPr>
        <w:t xml:space="preserve">Spodaj podpisani _______________________________(ime in priimek), </w:t>
      </w:r>
    </w:p>
    <w:p w14:paraId="70C43A31" w14:textId="77777777" w:rsidR="002D32D7" w:rsidRPr="003D625D" w:rsidRDefault="002D32D7" w:rsidP="003D625D">
      <w:pPr>
        <w:spacing w:after="0" w:line="240" w:lineRule="auto"/>
        <w:jc w:val="both"/>
        <w:rPr>
          <w:rFonts w:ascii="Century Gothic" w:eastAsia="Times New Roman" w:hAnsi="Century Gothic" w:cs="Times New Roman"/>
          <w:lang w:eastAsia="sl-SI"/>
        </w:rPr>
      </w:pPr>
    </w:p>
    <w:p w14:paraId="32F96941"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 xml:space="preserve">v imenu in za račun _______________________________ (naziv ponudnika), </w:t>
      </w:r>
    </w:p>
    <w:p w14:paraId="2547BB68" w14:textId="77777777" w:rsidR="002D32D7" w:rsidRPr="003D625D" w:rsidRDefault="002D32D7" w:rsidP="003D625D">
      <w:pPr>
        <w:spacing w:after="0" w:line="240" w:lineRule="auto"/>
        <w:jc w:val="both"/>
        <w:rPr>
          <w:rFonts w:ascii="Century Gothic" w:eastAsia="Times New Roman" w:hAnsi="Century Gothic" w:cs="Times New Roman"/>
          <w:lang w:eastAsia="sl-SI"/>
        </w:rPr>
      </w:pPr>
    </w:p>
    <w:p w14:paraId="4BED419F"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s prebivališčem / sedežem na ___________________________(naslov ponudnika),</w:t>
      </w:r>
    </w:p>
    <w:p w14:paraId="67FB5D7B" w14:textId="77777777" w:rsidR="002D32D7" w:rsidRPr="003D625D" w:rsidRDefault="002D32D7" w:rsidP="003D625D">
      <w:pPr>
        <w:spacing w:after="0" w:line="240" w:lineRule="auto"/>
        <w:jc w:val="both"/>
        <w:rPr>
          <w:rFonts w:ascii="Century Gothic" w:eastAsia="Times New Roman" w:hAnsi="Century Gothic" w:cs="Times New Roman"/>
          <w:lang w:eastAsia="sl-SI"/>
        </w:rPr>
      </w:pPr>
    </w:p>
    <w:p w14:paraId="313E2707"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izjavljam,</w:t>
      </w:r>
    </w:p>
    <w:p w14:paraId="386C0E3C" w14:textId="77777777" w:rsidR="002D32D7" w:rsidRPr="003D625D" w:rsidRDefault="002D32D7" w:rsidP="003D625D">
      <w:pPr>
        <w:spacing w:after="0" w:line="240" w:lineRule="auto"/>
        <w:jc w:val="both"/>
        <w:rPr>
          <w:rFonts w:ascii="Century Gothic" w:eastAsia="Times New Roman" w:hAnsi="Century Gothic" w:cs="Times New Roman"/>
          <w:lang w:eastAsia="sl-SI"/>
        </w:rPr>
      </w:pPr>
    </w:p>
    <w:p w14:paraId="246AF3B5"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da pri predmetnem javnem zbiranju ponudb nismo cenilec in član komisije ter z njimi povezne osebe.</w:t>
      </w:r>
    </w:p>
    <w:p w14:paraId="36142D6A" w14:textId="77777777" w:rsidR="002D32D7" w:rsidRPr="003D625D" w:rsidRDefault="002D32D7" w:rsidP="003D625D">
      <w:pPr>
        <w:spacing w:after="0" w:line="240" w:lineRule="auto"/>
        <w:jc w:val="both"/>
        <w:rPr>
          <w:rFonts w:ascii="Century Gothic" w:eastAsia="Times New Roman" w:hAnsi="Century Gothic" w:cs="Times New Roman"/>
          <w:lang w:eastAsia="sl-SI"/>
        </w:rPr>
      </w:pPr>
    </w:p>
    <w:p w14:paraId="3F1EFA00"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Kot povezane osebe, omenjene v 51. členu ZSPDSLS-1, se štejejo:</w:t>
      </w:r>
    </w:p>
    <w:p w14:paraId="22699836"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a) fizična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48010AA9"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b) fizična oseba, ki je s članom komisije ali cenilcem v odnosu skrbništva ali posvojenca oziroma posvojitelja</w:t>
      </w:r>
    </w:p>
    <w:p w14:paraId="6B02D454"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c) pravna oseba, v kapitalu katere ima član komisije ali cenilec delež večji od 50 odstotkov in</w:t>
      </w:r>
    </w:p>
    <w:p w14:paraId="669879AC" w14:textId="77777777" w:rsidR="002D32D7" w:rsidRPr="003D625D" w:rsidRDefault="00000000" w:rsidP="003D625D">
      <w:pPr>
        <w:spacing w:after="0" w:line="240" w:lineRule="auto"/>
        <w:jc w:val="both"/>
        <w:rPr>
          <w:rFonts w:ascii="Century Gothic" w:eastAsia="Times New Roman" w:hAnsi="Century Gothic" w:cs="Times New Roman"/>
          <w:lang w:eastAsia="sl-SI"/>
        </w:rPr>
      </w:pPr>
      <w:r w:rsidRPr="003D625D">
        <w:rPr>
          <w:rFonts w:ascii="Century Gothic" w:eastAsia="Times New Roman" w:hAnsi="Century Gothic" w:cs="Times New Roman"/>
          <w:lang w:eastAsia="sl-SI"/>
        </w:rPr>
        <w:t>d) druge osebe, s katerimi je glede na znane okoliščine ali na kakršnem koli pravnem temelju povezan član komisije ali cenilec, tako da zaradi te povezave obstaja dvom o njegovi nepristranskosti pri opravljanju funkcije člana komisije ali cenilca.</w:t>
      </w:r>
    </w:p>
    <w:p w14:paraId="0280AFB4" w14:textId="77777777" w:rsidR="002D32D7" w:rsidRPr="003D625D" w:rsidRDefault="002D32D7" w:rsidP="003D625D">
      <w:pPr>
        <w:spacing w:after="0" w:line="240" w:lineRule="auto"/>
        <w:jc w:val="both"/>
        <w:rPr>
          <w:rFonts w:ascii="Century Gothic" w:eastAsia="Times New Roman" w:hAnsi="Century Gothic" w:cs="Times New Roman"/>
          <w:sz w:val="20"/>
          <w:szCs w:val="20"/>
          <w:lang w:eastAsia="sl-SI"/>
        </w:rPr>
      </w:pPr>
    </w:p>
    <w:p w14:paraId="1DE1354E" w14:textId="77777777" w:rsidR="002D32D7" w:rsidRPr="003D625D" w:rsidRDefault="002D32D7" w:rsidP="003D625D">
      <w:pPr>
        <w:spacing w:after="0" w:line="240" w:lineRule="auto"/>
        <w:rPr>
          <w:rFonts w:ascii="Century Gothic" w:eastAsia="Times New Roman" w:hAnsi="Century Gothic" w:cs="Times New Roman"/>
          <w:sz w:val="20"/>
          <w:szCs w:val="20"/>
          <w:lang w:eastAsia="sl-SI"/>
        </w:rPr>
      </w:pPr>
    </w:p>
    <w:p w14:paraId="63C6AB8E" w14:textId="77777777" w:rsidR="002D32D7" w:rsidRPr="003D625D" w:rsidRDefault="002D32D7" w:rsidP="003D625D">
      <w:pPr>
        <w:spacing w:after="0" w:line="276" w:lineRule="auto"/>
        <w:ind w:left="284"/>
        <w:jc w:val="both"/>
        <w:rPr>
          <w:rFonts w:ascii="Century Gothic" w:eastAsia="Times New Roman" w:hAnsi="Century Gothic" w:cs="Times New Roman"/>
          <w:sz w:val="20"/>
          <w:szCs w:val="20"/>
          <w:lang w:eastAsia="sl-SI"/>
        </w:rPr>
      </w:pPr>
    </w:p>
    <w:p w14:paraId="57B05C99" w14:textId="77777777" w:rsidR="002D32D7" w:rsidRPr="003D625D" w:rsidRDefault="002D32D7" w:rsidP="003D625D">
      <w:pPr>
        <w:spacing w:after="0" w:line="240" w:lineRule="auto"/>
        <w:jc w:val="both"/>
        <w:rPr>
          <w:rFonts w:ascii="Century Gothic" w:eastAsia="Times New Roman" w:hAnsi="Century Gothic" w:cs="Times New Roman"/>
          <w:sz w:val="20"/>
          <w:szCs w:val="24"/>
          <w:lang w:eastAsia="sl-SI"/>
        </w:rPr>
      </w:pPr>
    </w:p>
    <w:p w14:paraId="23DD36A5" w14:textId="77777777" w:rsidR="002D32D7" w:rsidRPr="003D625D" w:rsidRDefault="00000000" w:rsidP="003D625D">
      <w:pPr>
        <w:spacing w:after="0" w:line="240" w:lineRule="auto"/>
        <w:ind w:left="4956" w:firstLine="708"/>
        <w:jc w:val="both"/>
        <w:rPr>
          <w:rFonts w:ascii="Century Gothic" w:eastAsia="Times New Roman" w:hAnsi="Century Gothic" w:cs="Times New Roman"/>
          <w:sz w:val="20"/>
          <w:szCs w:val="24"/>
          <w:lang w:eastAsia="sl-SI"/>
        </w:rPr>
      </w:pPr>
      <w:r w:rsidRPr="003D625D">
        <w:rPr>
          <w:rFonts w:ascii="Century Gothic" w:eastAsia="Times New Roman" w:hAnsi="Century Gothic" w:cs="Times New Roman"/>
          <w:sz w:val="20"/>
          <w:szCs w:val="24"/>
          <w:lang w:eastAsia="sl-SI"/>
        </w:rPr>
        <w:t>Ime in priimek, podpis in žig*:</w:t>
      </w:r>
    </w:p>
    <w:p w14:paraId="78862258" w14:textId="77777777" w:rsidR="002D32D7" w:rsidRPr="003D625D" w:rsidRDefault="002D32D7" w:rsidP="003D625D">
      <w:pPr>
        <w:spacing w:after="240" w:line="240" w:lineRule="auto"/>
        <w:ind w:left="284" w:hanging="284"/>
        <w:jc w:val="both"/>
        <w:rPr>
          <w:rFonts w:ascii="Century Gothic" w:eastAsia="MS ??" w:hAnsi="Century Gothic" w:cs="Times New Roman"/>
          <w:caps/>
          <w:color w:val="7F7F7F"/>
          <w:sz w:val="20"/>
          <w:szCs w:val="20"/>
          <w:lang w:eastAsia="sl-SI"/>
        </w:rPr>
      </w:pPr>
    </w:p>
    <w:p w14:paraId="4CE071F8" w14:textId="77777777" w:rsidR="002D32D7" w:rsidRPr="003D625D" w:rsidRDefault="00000000" w:rsidP="003D625D">
      <w:pPr>
        <w:spacing w:after="240" w:line="240" w:lineRule="auto"/>
        <w:ind w:left="284" w:hanging="284"/>
        <w:jc w:val="both"/>
        <w:rPr>
          <w:rFonts w:ascii="Century Gothic" w:eastAsia="MS ??" w:hAnsi="Century Gothic" w:cs="Times New Roman"/>
          <w:caps/>
          <w:color w:val="7F7F7F"/>
          <w:sz w:val="20"/>
          <w:szCs w:val="20"/>
          <w:lang w:eastAsia="sl-SI"/>
        </w:rPr>
      </w:pP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r>
      <w:r w:rsidRPr="003D625D">
        <w:rPr>
          <w:rFonts w:ascii="Century Gothic" w:eastAsia="MS ??" w:hAnsi="Century Gothic" w:cs="Times New Roman"/>
          <w:caps/>
          <w:color w:val="7F7F7F"/>
          <w:sz w:val="20"/>
          <w:szCs w:val="20"/>
          <w:lang w:eastAsia="sl-SI"/>
        </w:rPr>
        <w:tab/>
        <w:t>_______________________________</w:t>
      </w:r>
    </w:p>
    <w:p w14:paraId="5981156D" w14:textId="77777777" w:rsidR="002D32D7" w:rsidRDefault="00000000" w:rsidP="003D625D">
      <w:pPr>
        <w:spacing w:after="240" w:line="240" w:lineRule="auto"/>
        <w:ind w:left="5664" w:hanging="284"/>
        <w:jc w:val="both"/>
        <w:rPr>
          <w:rFonts w:ascii="Century Gothic" w:eastAsia="MS ??" w:hAnsi="Century Gothic" w:cs="Times New Roman"/>
          <w:caps/>
          <w:color w:val="7F7F7F"/>
          <w:sz w:val="20"/>
          <w:szCs w:val="20"/>
          <w:lang w:eastAsia="sl-SI"/>
        </w:rPr>
      </w:pPr>
      <w:r w:rsidRPr="003D625D">
        <w:rPr>
          <w:rFonts w:ascii="Century Gothic" w:eastAsia="MS ??" w:hAnsi="Century Gothic" w:cs="Times New Roman"/>
          <w:caps/>
          <w:color w:val="7F7F7F"/>
          <w:sz w:val="20"/>
          <w:szCs w:val="20"/>
          <w:lang w:eastAsia="sl-SI"/>
        </w:rPr>
        <w:tab/>
        <w:t>*</w:t>
      </w:r>
      <w:r w:rsidRPr="003D625D">
        <w:rPr>
          <w:rFonts w:ascii="Century Gothic" w:eastAsia="MS ??" w:hAnsi="Century Gothic" w:cs="Times New Roman"/>
          <w:color w:val="7F7F7F"/>
          <w:sz w:val="20"/>
          <w:szCs w:val="20"/>
          <w:lang w:eastAsia="sl-SI"/>
        </w:rPr>
        <w:t>za pravne osebe</w:t>
      </w:r>
    </w:p>
    <w:p w14:paraId="481FEABD" w14:textId="77777777" w:rsidR="002D32D7" w:rsidRDefault="002D32D7" w:rsidP="003D625D">
      <w:pPr>
        <w:spacing w:after="0" w:line="276" w:lineRule="auto"/>
        <w:ind w:left="284"/>
        <w:jc w:val="both"/>
        <w:rPr>
          <w:rFonts w:ascii="Century Gothic" w:eastAsia="Times New Roman" w:hAnsi="Century Gothic" w:cs="Times New Roman"/>
          <w:sz w:val="20"/>
          <w:szCs w:val="20"/>
          <w:lang w:eastAsia="sl-SI"/>
        </w:rPr>
      </w:pPr>
    </w:p>
    <w:p w14:paraId="0B7D1CF8" w14:textId="77777777" w:rsidR="002D32D7" w:rsidRDefault="002D32D7" w:rsidP="003D625D"/>
    <w:p w14:paraId="59CD146F" w14:textId="77777777" w:rsidR="002D32D7" w:rsidRDefault="002D32D7" w:rsidP="003D625D"/>
    <w:sectPr w:rsidR="002D32D7">
      <w:pgSz w:w="11906" w:h="16838"/>
      <w:pgMar w:top="1440" w:right="1440" w:bottom="1440" w:left="1440"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946D" w14:textId="77777777" w:rsidR="00DE0ECE" w:rsidRDefault="00DE0ECE">
      <w:pPr>
        <w:spacing w:after="0" w:line="240" w:lineRule="auto"/>
      </w:pPr>
      <w:r>
        <w:separator/>
      </w:r>
    </w:p>
  </w:endnote>
  <w:endnote w:type="continuationSeparator" w:id="0">
    <w:p w14:paraId="1F191746" w14:textId="77777777" w:rsidR="00DE0ECE" w:rsidRDefault="00DE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66CF" w14:textId="77777777" w:rsidR="00DE0ECE" w:rsidRDefault="00DE0ECE">
      <w:r>
        <w:separator/>
      </w:r>
    </w:p>
  </w:footnote>
  <w:footnote w:type="continuationSeparator" w:id="0">
    <w:p w14:paraId="18524E43" w14:textId="77777777" w:rsidR="00DE0ECE" w:rsidRDefault="00DE0ECE">
      <w:r>
        <w:continuationSeparator/>
      </w:r>
    </w:p>
  </w:footnote>
  <w:footnote w:id="1">
    <w:p w14:paraId="5E499483" w14:textId="77777777" w:rsidR="002D32D7" w:rsidRDefault="00000000">
      <w:pPr>
        <w:pStyle w:val="Sprotnaopomba-besedilo"/>
        <w:rPr>
          <w:rFonts w:ascii="Century Gothic" w:hAnsi="Century Gothic"/>
          <w:lang w:val="en-GB"/>
        </w:rPr>
      </w:pPr>
      <w:r>
        <w:rPr>
          <w:rStyle w:val="FootnoteCharacters"/>
        </w:rPr>
        <w:footnoteRef/>
      </w:r>
      <w:r>
        <w:rPr>
          <w:rFonts w:ascii="Century Gothic" w:hAnsi="Century Gothic"/>
        </w:rPr>
        <w:t xml:space="preserve"> Stvarnopravni zakonik (SPZ), Uradni list RS, št. 87/02, 91/13 in 23/20.</w:t>
      </w:r>
    </w:p>
  </w:footnote>
  <w:footnote w:id="2">
    <w:p w14:paraId="47D34C8B" w14:textId="77777777" w:rsidR="002D32D7" w:rsidRDefault="00000000">
      <w:pPr>
        <w:pStyle w:val="Sprotnaopomba-besedilo"/>
        <w:rPr>
          <w:lang w:val="en-GB"/>
        </w:rPr>
      </w:pPr>
      <w:r>
        <w:rPr>
          <w:rStyle w:val="FootnoteCharacters"/>
        </w:rPr>
        <w:footnoteRef/>
      </w:r>
      <w:r>
        <w:rPr>
          <w:rFonts w:ascii="Century Gothic" w:hAnsi="Century Gothic"/>
        </w:rPr>
        <w:t xml:space="preserve"> </w:t>
      </w:r>
      <w:r>
        <w:rPr>
          <w:rFonts w:ascii="Century Gothic" w:hAnsi="Century Gothic"/>
        </w:rPr>
        <w:t>Zakon o stvarnem premoženju države in samoupravnih lokalnih skupnosti (ZSPDSLS-1), Uradni list RS, št. 11/18, 79/18 in 78/23 – ZORR.</w:t>
      </w:r>
    </w:p>
  </w:footnote>
  <w:footnote w:id="3">
    <w:p w14:paraId="102C3A01" w14:textId="77777777" w:rsidR="002D32D7" w:rsidRDefault="00000000">
      <w:pPr>
        <w:pStyle w:val="Sprotnaopomba-besedilo"/>
        <w:rPr>
          <w:lang w:val="en-GB"/>
        </w:rPr>
      </w:pPr>
      <w:r>
        <w:rPr>
          <w:rStyle w:val="FootnoteCharacters"/>
        </w:rPr>
        <w:footnoteRef/>
      </w:r>
      <w:r>
        <w:t xml:space="preserve"> </w:t>
      </w:r>
      <w:r>
        <w:rPr>
          <w:rFonts w:ascii="Century Gothic" w:hAnsi="Century Gothic"/>
        </w:rPr>
        <w:t>Zakon o stvarnem premoženju države in samoupravnih lokalnih skupnosti (ZSPDSLS-1), Uradni list RS, št. 11/18, 79/18 in 78/23 – ZORR.</w:t>
      </w:r>
    </w:p>
    <w:p w14:paraId="0BB9F31C" w14:textId="77777777" w:rsidR="002D32D7" w:rsidRDefault="002D32D7">
      <w:pPr>
        <w:pStyle w:val="Sprotnaopomba-besedilo"/>
        <w:rPr>
          <w:lang w:val="en-GB"/>
        </w:rPr>
      </w:pPr>
    </w:p>
  </w:footnote>
  <w:footnote w:id="4">
    <w:p w14:paraId="77B03C3B" w14:textId="77777777" w:rsidR="002D32D7" w:rsidRDefault="00000000">
      <w:pPr>
        <w:pStyle w:val="Sprotnaopomba-besedilo"/>
        <w:rPr>
          <w:rFonts w:ascii="Century Gothic" w:hAnsi="Century Gothic"/>
          <w:lang w:val="en-GB"/>
        </w:rPr>
      </w:pPr>
      <w:r>
        <w:rPr>
          <w:rStyle w:val="FootnoteCharacters"/>
        </w:rPr>
        <w:footnoteRef/>
      </w:r>
      <w:r>
        <w:rPr>
          <w:rFonts w:ascii="Century Gothic" w:hAnsi="Century Gothic"/>
        </w:rPr>
        <w:t xml:space="preserve"> </w:t>
      </w:r>
      <w:r>
        <w:rPr>
          <w:rFonts w:ascii="Century Gothic" w:hAnsi="Century Gothic"/>
        </w:rPr>
        <w:t xml:space="preserve">Zakon o finančnem poslovanju, postopkih zaradi insolventnosti in prisilnem prenehanju (ZFPPIPP), Uradni list RS, št. 176/21 – uradno prečiščeno besedilo, 178/21 – </w:t>
      </w:r>
      <w:proofErr w:type="spellStart"/>
      <w:r>
        <w:rPr>
          <w:rFonts w:ascii="Century Gothic" w:hAnsi="Century Gothic"/>
        </w:rPr>
        <w:t>popr</w:t>
      </w:r>
      <w:proofErr w:type="spellEnd"/>
      <w:r>
        <w:rPr>
          <w:rFonts w:ascii="Century Gothic" w:hAnsi="Century Gothic"/>
        </w:rPr>
        <w:t xml:space="preserve">., 196/21 – </w:t>
      </w:r>
      <w:proofErr w:type="spellStart"/>
      <w:r>
        <w:rPr>
          <w:rFonts w:ascii="Century Gothic" w:hAnsi="Century Gothic"/>
        </w:rPr>
        <w:t>odl</w:t>
      </w:r>
      <w:proofErr w:type="spellEnd"/>
      <w:r>
        <w:rPr>
          <w:rFonts w:ascii="Century Gothic" w:hAnsi="Century Gothic"/>
        </w:rPr>
        <w:t xml:space="preserve">. US, 157/22 – </w:t>
      </w:r>
      <w:proofErr w:type="spellStart"/>
      <w:r>
        <w:rPr>
          <w:rFonts w:ascii="Century Gothic" w:hAnsi="Century Gothic"/>
        </w:rPr>
        <w:t>odl</w:t>
      </w:r>
      <w:proofErr w:type="spellEnd"/>
      <w:r>
        <w:rPr>
          <w:rFonts w:ascii="Century Gothic" w:hAnsi="Century Gothic"/>
        </w:rPr>
        <w:t xml:space="preserve">. US, 35/23 – </w:t>
      </w:r>
      <w:proofErr w:type="spellStart"/>
      <w:r>
        <w:rPr>
          <w:rFonts w:ascii="Century Gothic" w:hAnsi="Century Gothic"/>
        </w:rPr>
        <w:t>odl</w:t>
      </w:r>
      <w:proofErr w:type="spellEnd"/>
      <w:r>
        <w:rPr>
          <w:rFonts w:ascii="Century Gothic" w:hAnsi="Century Gothic"/>
        </w:rPr>
        <w:t xml:space="preserve">. US, 57/23 – </w:t>
      </w:r>
      <w:proofErr w:type="spellStart"/>
      <w:r>
        <w:rPr>
          <w:rFonts w:ascii="Century Gothic" w:hAnsi="Century Gothic"/>
        </w:rPr>
        <w:t>odl</w:t>
      </w:r>
      <w:proofErr w:type="spellEnd"/>
      <w:r>
        <w:rPr>
          <w:rFonts w:ascii="Century Gothic" w:hAnsi="Century Gothic"/>
        </w:rPr>
        <w:t xml:space="preserve">. US, 102/23, 25/25 – </w:t>
      </w:r>
      <w:proofErr w:type="spellStart"/>
      <w:r>
        <w:rPr>
          <w:rFonts w:ascii="Century Gothic" w:hAnsi="Century Gothic"/>
        </w:rPr>
        <w:t>odl</w:t>
      </w:r>
      <w:proofErr w:type="spellEnd"/>
      <w:r>
        <w:rPr>
          <w:rFonts w:ascii="Century Gothic" w:hAnsi="Century Gothic"/>
        </w:rPr>
        <w:t>. US, 40/25 in 100/25 – ZS-1.</w:t>
      </w:r>
    </w:p>
  </w:footnote>
  <w:footnote w:id="5">
    <w:p w14:paraId="3F039314" w14:textId="77777777" w:rsidR="002D32D7" w:rsidRDefault="00000000">
      <w:pPr>
        <w:pStyle w:val="Sprotnaopomba-besedilo"/>
        <w:rPr>
          <w:rFonts w:ascii="Century Gothic" w:hAnsi="Century Gothic"/>
          <w:sz w:val="24"/>
          <w:szCs w:val="24"/>
          <w:lang w:val="en-GB"/>
        </w:rPr>
      </w:pPr>
      <w:r>
        <w:rPr>
          <w:rStyle w:val="FootnoteCharacters"/>
        </w:rPr>
        <w:footnoteRef/>
      </w:r>
      <w:r>
        <w:rPr>
          <w:rFonts w:ascii="Century Gothic" w:hAnsi="Century Gothic"/>
        </w:rPr>
        <w:t xml:space="preserve"> </w:t>
      </w:r>
      <w:r>
        <w:rPr>
          <w:rFonts w:ascii="Century Gothic" w:hAnsi="Century Gothic"/>
        </w:rPr>
        <w:t>E prostor, dostopno na: &lt;https://ipi.eprostor.gov.si/jv/&gt;, 16. 04.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6381"/>
    <w:multiLevelType w:val="multilevel"/>
    <w:tmpl w:val="16E0E5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E256089"/>
    <w:multiLevelType w:val="multilevel"/>
    <w:tmpl w:val="5F0A8C94"/>
    <w:lvl w:ilvl="0">
      <w:start w:val="1"/>
      <w:numFmt w:val="decimal"/>
      <w:lvlText w:val="%1."/>
      <w:lvlJc w:val="left"/>
      <w:pPr>
        <w:tabs>
          <w:tab w:val="num" w:pos="0"/>
        </w:tabs>
        <w:ind w:left="720" w:hanging="360"/>
      </w:pPr>
    </w:lvl>
    <w:lvl w:ilvl="1">
      <w:start w:val="2"/>
      <w:numFmt w:val="bullet"/>
      <w:lvlText w:val="-"/>
      <w:lvlJc w:val="left"/>
      <w:pPr>
        <w:tabs>
          <w:tab w:val="num" w:pos="0"/>
        </w:tabs>
        <w:ind w:left="1440" w:hanging="360"/>
      </w:pPr>
      <w:rPr>
        <w:rFonts w:ascii="Century Gothic" w:hAnsi="Century Gothic" w:cs="Century Gothic"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066241A"/>
    <w:multiLevelType w:val="multilevel"/>
    <w:tmpl w:val="58B0DD9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8544689"/>
    <w:multiLevelType w:val="multilevel"/>
    <w:tmpl w:val="68AADB32"/>
    <w:lvl w:ilvl="0">
      <w:start w:val="1"/>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35C62CCE"/>
    <w:multiLevelType w:val="multilevel"/>
    <w:tmpl w:val="23E45C68"/>
    <w:lvl w:ilvl="0">
      <w:start w:val="4"/>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426C59C8"/>
    <w:multiLevelType w:val="multilevel"/>
    <w:tmpl w:val="4D7CE454"/>
    <w:lvl w:ilvl="0">
      <w:start w:val="9"/>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6" w15:restartNumberingAfterBreak="0">
    <w:nsid w:val="50B91C61"/>
    <w:multiLevelType w:val="multilevel"/>
    <w:tmpl w:val="E084AE9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C5A4283"/>
    <w:multiLevelType w:val="multilevel"/>
    <w:tmpl w:val="ADBA6A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40434789">
    <w:abstractNumId w:val="3"/>
  </w:num>
  <w:num w:numId="2" w16cid:durableId="1398701056">
    <w:abstractNumId w:val="6"/>
  </w:num>
  <w:num w:numId="3" w16cid:durableId="577442131">
    <w:abstractNumId w:val="0"/>
  </w:num>
  <w:num w:numId="4" w16cid:durableId="804540375">
    <w:abstractNumId w:val="2"/>
  </w:num>
  <w:num w:numId="5" w16cid:durableId="586117650">
    <w:abstractNumId w:val="1"/>
  </w:num>
  <w:num w:numId="6" w16cid:durableId="1719357855">
    <w:abstractNumId w:val="4"/>
  </w:num>
  <w:num w:numId="7" w16cid:durableId="1946838631">
    <w:abstractNumId w:val="5"/>
  </w:num>
  <w:num w:numId="8" w16cid:durableId="1696349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D7"/>
    <w:rsid w:val="00087137"/>
    <w:rsid w:val="0019279B"/>
    <w:rsid w:val="002D32D7"/>
    <w:rsid w:val="002E71D5"/>
    <w:rsid w:val="003C6D83"/>
    <w:rsid w:val="003D625D"/>
    <w:rsid w:val="00572CA5"/>
    <w:rsid w:val="007F4D1A"/>
    <w:rsid w:val="00922B50"/>
    <w:rsid w:val="00A138E0"/>
    <w:rsid w:val="00DE0ECE"/>
    <w:rsid w:val="00F55F97"/>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2FA1"/>
  <w15:docId w15:val="{DF33BFD0-7561-459E-B3D2-BC0B1E1B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B5C14"/>
    <w:pPr>
      <w:spacing w:after="160" w:line="259" w:lineRule="auto"/>
    </w:pPr>
    <w:rPr>
      <w:rFonts w:ascii="Calibri" w:eastAsia="Calibri" w:hAnsi="Calibri"/>
      <w:kern w:val="0"/>
      <w:sz w:val="22"/>
      <w:szCs w:val="22"/>
      <w14:ligatures w14:val="none"/>
    </w:rPr>
  </w:style>
  <w:style w:type="paragraph" w:styleId="Naslov1">
    <w:name w:val="heading 1"/>
    <w:basedOn w:val="Navaden"/>
    <w:next w:val="Navaden"/>
    <w:link w:val="Naslov1Znak"/>
    <w:uiPriority w:val="9"/>
    <w:qFormat/>
    <w:rsid w:val="00164D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164D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164DEB"/>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164DEB"/>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164DEB"/>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164DE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64DE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64DE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64DE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qFormat/>
    <w:rsid w:val="00164DEB"/>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qFormat/>
    <w:rsid w:val="00164DEB"/>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qFormat/>
    <w:rsid w:val="00164DEB"/>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qFormat/>
    <w:rsid w:val="00164DEB"/>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qFormat/>
    <w:rsid w:val="00164DEB"/>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qFormat/>
    <w:rsid w:val="00164DE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qFormat/>
    <w:rsid w:val="00164DE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qFormat/>
    <w:rsid w:val="00164DE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qFormat/>
    <w:rsid w:val="00164DEB"/>
    <w:rPr>
      <w:rFonts w:eastAsiaTheme="majorEastAsia" w:cstheme="majorBidi"/>
      <w:color w:val="272727" w:themeColor="text1" w:themeTint="D8"/>
    </w:rPr>
  </w:style>
  <w:style w:type="character" w:customStyle="1" w:styleId="NaslovZnak">
    <w:name w:val="Naslov Znak"/>
    <w:basedOn w:val="Privzetapisavaodstavka"/>
    <w:link w:val="Naslov"/>
    <w:uiPriority w:val="10"/>
    <w:qFormat/>
    <w:rsid w:val="00164DEB"/>
    <w:rPr>
      <w:rFonts w:asciiTheme="majorHAnsi" w:eastAsiaTheme="majorEastAsia" w:hAnsiTheme="majorHAnsi" w:cstheme="majorBidi"/>
      <w:spacing w:val="-10"/>
      <w:kern w:val="2"/>
      <w:sz w:val="56"/>
      <w:szCs w:val="56"/>
    </w:rPr>
  </w:style>
  <w:style w:type="character" w:customStyle="1" w:styleId="PodnaslovZnak">
    <w:name w:val="Podnaslov Znak"/>
    <w:basedOn w:val="Privzetapisavaodstavka"/>
    <w:link w:val="Podnaslov"/>
    <w:uiPriority w:val="11"/>
    <w:qFormat/>
    <w:rsid w:val="00164DEB"/>
    <w:rPr>
      <w:rFonts w:eastAsiaTheme="majorEastAsia" w:cstheme="majorBidi"/>
      <w:color w:val="595959" w:themeColor="text1" w:themeTint="A6"/>
      <w:spacing w:val="15"/>
      <w:sz w:val="28"/>
      <w:szCs w:val="28"/>
    </w:rPr>
  </w:style>
  <w:style w:type="character" w:customStyle="1" w:styleId="CitatZnak">
    <w:name w:val="Citat Znak"/>
    <w:basedOn w:val="Privzetapisavaodstavka"/>
    <w:link w:val="Citat"/>
    <w:uiPriority w:val="29"/>
    <w:qFormat/>
    <w:rsid w:val="00164DEB"/>
    <w:rPr>
      <w:i/>
      <w:iCs/>
      <w:color w:val="404040" w:themeColor="text1" w:themeTint="BF"/>
    </w:rPr>
  </w:style>
  <w:style w:type="character" w:styleId="Intenzivenpoudarek">
    <w:name w:val="Intense Emphasis"/>
    <w:basedOn w:val="Privzetapisavaodstavka"/>
    <w:uiPriority w:val="21"/>
    <w:qFormat/>
    <w:rsid w:val="00164DEB"/>
    <w:rPr>
      <w:i/>
      <w:iCs/>
      <w:color w:val="2F5496" w:themeColor="accent1" w:themeShade="BF"/>
    </w:rPr>
  </w:style>
  <w:style w:type="character" w:customStyle="1" w:styleId="IntenzivencitatZnak">
    <w:name w:val="Intenziven citat Znak"/>
    <w:basedOn w:val="Privzetapisavaodstavka"/>
    <w:link w:val="Intenzivencitat"/>
    <w:uiPriority w:val="30"/>
    <w:qFormat/>
    <w:rsid w:val="00164DEB"/>
    <w:rPr>
      <w:i/>
      <w:iCs/>
      <w:color w:val="2F5496" w:themeColor="accent1" w:themeShade="BF"/>
    </w:rPr>
  </w:style>
  <w:style w:type="character" w:styleId="Intenzivensklic">
    <w:name w:val="Intense Reference"/>
    <w:basedOn w:val="Privzetapisavaodstavka"/>
    <w:uiPriority w:val="32"/>
    <w:qFormat/>
    <w:rsid w:val="00164DEB"/>
    <w:rPr>
      <w:b/>
      <w:bCs/>
      <w:smallCaps/>
      <w:color w:val="2F5496" w:themeColor="accent1" w:themeShade="BF"/>
      <w:spacing w:val="5"/>
    </w:rPr>
  </w:style>
  <w:style w:type="character" w:customStyle="1" w:styleId="OdstavekseznamaZnak">
    <w:name w:val="Odstavek seznama Znak"/>
    <w:link w:val="Odstavekseznama"/>
    <w:uiPriority w:val="34"/>
    <w:qFormat/>
    <w:locked/>
    <w:rsid w:val="007B5C14"/>
  </w:style>
  <w:style w:type="character" w:customStyle="1" w:styleId="Sprotnaopomba-besediloZnak">
    <w:name w:val="Sprotna opomba - besedilo Znak"/>
    <w:basedOn w:val="Privzetapisavaodstavka"/>
    <w:link w:val="Sprotnaopomba-besedilo"/>
    <w:uiPriority w:val="99"/>
    <w:semiHidden/>
    <w:qFormat/>
    <w:rsid w:val="007B5C14"/>
    <w:rPr>
      <w:kern w:val="0"/>
      <w:sz w:val="20"/>
      <w:szCs w:val="20"/>
      <w14:ligatures w14:val="none"/>
    </w:rPr>
  </w:style>
  <w:style w:type="character" w:customStyle="1" w:styleId="FootnoteCharacters">
    <w:name w:val="Footnote Characters"/>
    <w:basedOn w:val="Privzetapisavaodstavka"/>
    <w:uiPriority w:val="99"/>
    <w:semiHidden/>
    <w:unhideWhenUsed/>
    <w:qFormat/>
    <w:rsid w:val="007B5C14"/>
    <w:rPr>
      <w:vertAlign w:val="superscript"/>
    </w:rPr>
  </w:style>
  <w:style w:type="character" w:styleId="Sprotnaopomba-sklic">
    <w:name w:val="footnote reference"/>
    <w:rPr>
      <w:vertAlign w:val="superscript"/>
    </w:rPr>
  </w:style>
  <w:style w:type="character" w:styleId="Pripombasklic">
    <w:name w:val="annotation reference"/>
    <w:basedOn w:val="Privzetapisavaodstavka"/>
    <w:uiPriority w:val="99"/>
    <w:semiHidden/>
    <w:unhideWhenUsed/>
    <w:qFormat/>
    <w:rsid w:val="007B5C14"/>
    <w:rPr>
      <w:sz w:val="16"/>
      <w:szCs w:val="16"/>
    </w:rPr>
  </w:style>
  <w:style w:type="character" w:customStyle="1" w:styleId="PripombabesediloZnak">
    <w:name w:val="Pripomba – besedilo Znak"/>
    <w:basedOn w:val="Privzetapisavaodstavka"/>
    <w:link w:val="Pripombabesedilo"/>
    <w:uiPriority w:val="99"/>
    <w:qFormat/>
    <w:rsid w:val="007B5C14"/>
    <w:rPr>
      <w:kern w:val="0"/>
      <w:sz w:val="20"/>
      <w:szCs w:val="20"/>
      <w14:ligatures w14:val="none"/>
    </w:rPr>
  </w:style>
  <w:style w:type="character" w:customStyle="1" w:styleId="GlavaZnak">
    <w:name w:val="Glava Znak"/>
    <w:basedOn w:val="Privzetapisavaodstavka"/>
    <w:link w:val="Glava"/>
    <w:uiPriority w:val="99"/>
    <w:qFormat/>
    <w:rsid w:val="007B5C14"/>
    <w:rPr>
      <w:kern w:val="0"/>
      <w:sz w:val="22"/>
      <w:szCs w:val="22"/>
      <w14:ligatures w14:val="none"/>
    </w:rPr>
  </w:style>
  <w:style w:type="character" w:styleId="Hiperpovezava">
    <w:name w:val="Hyperlink"/>
    <w:basedOn w:val="Privzetapisavaodstavka"/>
    <w:uiPriority w:val="99"/>
    <w:unhideWhenUsed/>
    <w:rsid w:val="007B5C14"/>
    <w:rPr>
      <w:color w:val="0000FF"/>
      <w:u w:val="single"/>
    </w:rPr>
  </w:style>
  <w:style w:type="character" w:customStyle="1" w:styleId="ZadevapripombeZnak">
    <w:name w:val="Zadeva pripombe Znak"/>
    <w:basedOn w:val="PripombabesediloZnak"/>
    <w:link w:val="Zadevapripombe"/>
    <w:uiPriority w:val="99"/>
    <w:semiHidden/>
    <w:qFormat/>
    <w:rsid w:val="00124474"/>
    <w:rPr>
      <w:b/>
      <w:bCs/>
      <w:kern w:val="0"/>
      <w:sz w:val="20"/>
      <w:szCs w:val="20"/>
      <w14:ligatures w14:val="none"/>
    </w:rPr>
  </w:style>
  <w:style w:type="character" w:styleId="Nerazreenaomemba">
    <w:name w:val="Unresolved Mention"/>
    <w:basedOn w:val="Privzetapisavaodstavka"/>
    <w:uiPriority w:val="99"/>
    <w:semiHidden/>
    <w:unhideWhenUsed/>
    <w:qFormat/>
    <w:rsid w:val="00F83899"/>
    <w:rPr>
      <w:color w:val="605E5C"/>
      <w:shd w:val="clear" w:color="auto" w:fill="E1DFDD"/>
    </w:rPr>
  </w:style>
  <w:style w:type="character" w:styleId="Konnaopomba-sklic">
    <w:name w:val="endnote reference"/>
    <w:rPr>
      <w:vertAlign w:val="superscript"/>
    </w:rPr>
  </w:style>
  <w:style w:type="character" w:customStyle="1" w:styleId="EndnoteCharacters">
    <w:name w:val="Endnote Characters"/>
    <w:qFormat/>
  </w:style>
  <w:style w:type="paragraph" w:customStyle="1" w:styleId="Heading">
    <w:name w:val="Heading"/>
    <w:basedOn w:val="Navaden"/>
    <w:next w:val="Telobesedila"/>
    <w:qFormat/>
    <w:pPr>
      <w:keepNext/>
      <w:spacing w:before="240" w:after="120"/>
    </w:pPr>
    <w:rPr>
      <w:rFonts w:ascii="Liberation Sans" w:eastAsia="MS Gothic" w:hAnsi="Liberation Sans" w:cs="Tahoma"/>
      <w:sz w:val="28"/>
      <w:szCs w:val="28"/>
    </w:rPr>
  </w:style>
  <w:style w:type="paragraph" w:styleId="Telobesedila">
    <w:name w:val="Body Text"/>
    <w:basedOn w:val="Navaden"/>
    <w:pPr>
      <w:spacing w:after="140" w:line="276" w:lineRule="auto"/>
    </w:pPr>
  </w:style>
  <w:style w:type="paragraph" w:styleId="Seznam">
    <w:name w:val="List"/>
    <w:basedOn w:val="Telobesedila"/>
    <w:rPr>
      <w:rFonts w:cs="Tahoma"/>
    </w:rPr>
  </w:style>
  <w:style w:type="paragraph" w:styleId="Napis">
    <w:name w:val="caption"/>
    <w:basedOn w:val="Navaden"/>
    <w:qFormat/>
    <w:pPr>
      <w:suppressLineNumbers/>
      <w:spacing w:before="120" w:after="120"/>
    </w:pPr>
    <w:rPr>
      <w:rFonts w:cs="Tahoma"/>
      <w:i/>
      <w:iCs/>
      <w:sz w:val="24"/>
      <w:szCs w:val="24"/>
    </w:rPr>
  </w:style>
  <w:style w:type="paragraph" w:customStyle="1" w:styleId="Index">
    <w:name w:val="Index"/>
    <w:basedOn w:val="Navaden"/>
    <w:qFormat/>
    <w:pPr>
      <w:suppressLineNumbers/>
    </w:pPr>
    <w:rPr>
      <w:rFonts w:cs="Tahoma"/>
    </w:rPr>
  </w:style>
  <w:style w:type="paragraph" w:styleId="Naslov">
    <w:name w:val="Title"/>
    <w:basedOn w:val="Navaden"/>
    <w:next w:val="Navaden"/>
    <w:link w:val="NaslovZnak"/>
    <w:uiPriority w:val="10"/>
    <w:qFormat/>
    <w:rsid w:val="00164DEB"/>
    <w:pPr>
      <w:spacing w:after="80" w:line="240" w:lineRule="auto"/>
      <w:contextualSpacing/>
    </w:pPr>
    <w:rPr>
      <w:rFonts w:asciiTheme="majorHAnsi" w:eastAsiaTheme="majorEastAsia" w:hAnsiTheme="majorHAnsi" w:cstheme="majorBidi"/>
      <w:spacing w:val="-10"/>
      <w:kern w:val="2"/>
      <w:sz w:val="56"/>
      <w:szCs w:val="56"/>
    </w:rPr>
  </w:style>
  <w:style w:type="paragraph" w:styleId="Podnaslov">
    <w:name w:val="Subtitle"/>
    <w:basedOn w:val="Navaden"/>
    <w:next w:val="Navaden"/>
    <w:link w:val="PodnaslovZnak"/>
    <w:uiPriority w:val="11"/>
    <w:qFormat/>
    <w:rsid w:val="00164DE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64DEB"/>
    <w:pPr>
      <w:spacing w:before="160"/>
      <w:jc w:val="center"/>
    </w:pPr>
    <w:rPr>
      <w:i/>
      <w:iCs/>
      <w:color w:val="404040" w:themeColor="text1" w:themeTint="BF"/>
    </w:rPr>
  </w:style>
  <w:style w:type="paragraph" w:styleId="Odstavekseznama">
    <w:name w:val="List Paragraph"/>
    <w:basedOn w:val="Navaden"/>
    <w:link w:val="OdstavekseznamaZnak"/>
    <w:uiPriority w:val="34"/>
    <w:qFormat/>
    <w:rsid w:val="00164DEB"/>
    <w:pPr>
      <w:ind w:left="720"/>
      <w:contextualSpacing/>
    </w:pPr>
  </w:style>
  <w:style w:type="paragraph" w:styleId="Intenzivencitat">
    <w:name w:val="Intense Quote"/>
    <w:basedOn w:val="Navaden"/>
    <w:next w:val="Navaden"/>
    <w:link w:val="IntenzivencitatZnak"/>
    <w:uiPriority w:val="30"/>
    <w:qFormat/>
    <w:rsid w:val="00164D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Brezrazmikov">
    <w:name w:val="No Spacing"/>
    <w:uiPriority w:val="1"/>
    <w:qFormat/>
    <w:rsid w:val="007B5C14"/>
    <w:rPr>
      <w:rFonts w:ascii="Calibri" w:eastAsia="Calibri" w:hAnsi="Calibri"/>
      <w:kern w:val="0"/>
      <w:sz w:val="22"/>
      <w:szCs w:val="22"/>
      <w14:ligatures w14:val="none"/>
    </w:rPr>
  </w:style>
  <w:style w:type="paragraph" w:styleId="Sprotnaopomba-besedilo">
    <w:name w:val="footnote text"/>
    <w:basedOn w:val="Navaden"/>
    <w:link w:val="Sprotnaopomba-besediloZnak"/>
    <w:uiPriority w:val="99"/>
    <w:semiHidden/>
    <w:unhideWhenUsed/>
    <w:rsid w:val="007B5C14"/>
    <w:pPr>
      <w:spacing w:after="0" w:line="240" w:lineRule="auto"/>
    </w:pPr>
    <w:rPr>
      <w:sz w:val="20"/>
      <w:szCs w:val="20"/>
    </w:rPr>
  </w:style>
  <w:style w:type="paragraph" w:styleId="Pripombabesedilo">
    <w:name w:val="annotation text"/>
    <w:basedOn w:val="Navaden"/>
    <w:link w:val="PripombabesediloZnak"/>
    <w:uiPriority w:val="99"/>
    <w:unhideWhenUsed/>
    <w:rsid w:val="007B5C14"/>
    <w:pPr>
      <w:spacing w:line="240" w:lineRule="auto"/>
    </w:pPr>
    <w:rPr>
      <w:sz w:val="20"/>
      <w:szCs w:val="20"/>
    </w:rPr>
  </w:style>
  <w:style w:type="paragraph" w:customStyle="1" w:styleId="HeaderandFooter">
    <w:name w:val="Header and Footer"/>
    <w:basedOn w:val="Navaden"/>
    <w:qFormat/>
  </w:style>
  <w:style w:type="paragraph" w:styleId="Glava">
    <w:name w:val="header"/>
    <w:basedOn w:val="Navaden"/>
    <w:link w:val="GlavaZnak"/>
    <w:uiPriority w:val="99"/>
    <w:unhideWhenUsed/>
    <w:rsid w:val="007B5C14"/>
    <w:pPr>
      <w:tabs>
        <w:tab w:val="center" w:pos="4536"/>
        <w:tab w:val="right" w:pos="9072"/>
      </w:tabs>
      <w:spacing w:after="0" w:line="240" w:lineRule="auto"/>
    </w:pPr>
  </w:style>
  <w:style w:type="paragraph" w:customStyle="1" w:styleId="PODNASLOV0">
    <w:name w:val="PODNASLOV"/>
    <w:basedOn w:val="Navaden"/>
    <w:qFormat/>
    <w:rsid w:val="007B5C14"/>
    <w:pPr>
      <w:spacing w:after="240" w:line="240" w:lineRule="auto"/>
      <w:ind w:left="284" w:hanging="284"/>
    </w:pPr>
    <w:rPr>
      <w:rFonts w:ascii="Trebuchet MS" w:eastAsiaTheme="minorEastAsia" w:hAnsi="Trebuchet MS" w:cs="Times New Roman"/>
      <w:b/>
      <w:caps/>
      <w:color w:val="7F7F7F" w:themeColor="text1" w:themeTint="80"/>
      <w:sz w:val="28"/>
      <w:szCs w:val="28"/>
      <w:u w:val="single"/>
      <w:lang w:eastAsia="sl-SI"/>
    </w:rPr>
  </w:style>
  <w:style w:type="paragraph" w:customStyle="1" w:styleId="tevilnatoka">
    <w:name w:val="tevilnatoka"/>
    <w:basedOn w:val="Navaden"/>
    <w:qFormat/>
    <w:rsid w:val="007B5C14"/>
    <w:pPr>
      <w:spacing w:beforeAutospacing="1" w:afterAutospacing="1" w:line="240" w:lineRule="auto"/>
    </w:pPr>
    <w:rPr>
      <w:rFonts w:ascii="Times New Roman" w:eastAsia="Times New Roman" w:hAnsi="Times New Roman" w:cs="Times New Roman"/>
      <w:sz w:val="24"/>
      <w:szCs w:val="24"/>
      <w:lang w:eastAsia="sl-SI"/>
    </w:rPr>
  </w:style>
  <w:style w:type="paragraph" w:styleId="Zadevapripombe">
    <w:name w:val="annotation subject"/>
    <w:basedOn w:val="Pripombabesedilo"/>
    <w:next w:val="Pripombabesedilo"/>
    <w:link w:val="ZadevapripombeZnak"/>
    <w:uiPriority w:val="99"/>
    <w:semiHidden/>
    <w:unhideWhenUsed/>
    <w:qFormat/>
    <w:rsid w:val="001244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arko.ilievski@dol.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2605</Words>
  <Characters>14849</Characters>
  <Application>Microsoft Office Word</Application>
  <DocSecurity>0</DocSecurity>
  <Lines>123</Lines>
  <Paragraphs>34</Paragraphs>
  <ScaleCrop>false</ScaleCrop>
  <Company/>
  <LinksUpToDate>false</LinksUpToDate>
  <CharactersWithSpaces>17420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PetraP</dc:creator>
  <dc:description/>
  <cp:lastModifiedBy>Kristina Mihić</cp:lastModifiedBy>
  <cp:revision>2</cp:revision>
  <dcterms:created xsi:type="dcterms:W3CDTF">2026-10-13T11:57:00Z</dcterms:created>
  <dcterms:modified xsi:type="dcterms:W3CDTF">2026-10-13T11:57:00Z</dcterms:modified>
  <dc:language>sl-SI</dc:language>
</cp:coreProperties>
</file>