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AA4F" w14:textId="1C147C8B" w:rsidR="00BC181B" w:rsidRDefault="00FC04CF">
      <w:r>
        <w:t>Gibanje Svoboda</w:t>
      </w:r>
    </w:p>
    <w:p w14:paraId="58FA9EC3" w14:textId="22EE6A3A" w:rsidR="00FC04CF" w:rsidRDefault="009506CC">
      <w:r>
        <w:rPr>
          <w:noProof/>
        </w:rPr>
        <w:drawing>
          <wp:inline distT="0" distB="0" distL="0" distR="0" wp14:anchorId="2F6DE8F2" wp14:editId="268E5665">
            <wp:extent cx="1394460" cy="632460"/>
            <wp:effectExtent l="0" t="0" r="0" b="0"/>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a:picLocks noChangeAspect="1"/>
                    </pic:cNvPicPr>
                  </pic:nvPicPr>
                  <pic:blipFill>
                    <a:blip r:embed="rId8"/>
                    <a:stretch>
                      <a:fillRect/>
                    </a:stretch>
                  </pic:blipFill>
                  <pic:spPr>
                    <a:xfrm>
                      <a:off x="0" y="0"/>
                      <a:ext cx="1394460" cy="632460"/>
                    </a:xfrm>
                    <a:prstGeom prst="rect">
                      <a:avLst/>
                    </a:prstGeom>
                  </pic:spPr>
                </pic:pic>
              </a:graphicData>
            </a:graphic>
          </wp:inline>
        </w:drawing>
      </w:r>
    </w:p>
    <w:p w14:paraId="7D3420A1" w14:textId="0F2D5085" w:rsidR="00FC04CF" w:rsidRDefault="00C47C8D">
      <w:r>
        <w:t>Občinska svetnica Karina Medved Bregar</w:t>
      </w:r>
    </w:p>
    <w:p w14:paraId="5876C01A" w14:textId="5EB491B7" w:rsidR="00C47C8D" w:rsidRDefault="00C47C8D"/>
    <w:p w14:paraId="50470560" w14:textId="5D2D10E1" w:rsidR="00C47C8D" w:rsidRDefault="00C47C8D">
      <w:r>
        <w:t>Občina Dol pri Ljubljani</w:t>
      </w:r>
    </w:p>
    <w:p w14:paraId="24ED6E9E" w14:textId="252D633E" w:rsidR="00C47C8D" w:rsidRDefault="00C47C8D">
      <w:r>
        <w:t>Dol 18</w:t>
      </w:r>
    </w:p>
    <w:p w14:paraId="59451345" w14:textId="64CA5FF3" w:rsidR="00C47C8D" w:rsidRDefault="00C47C8D">
      <w:r>
        <w:t xml:space="preserve">1262 Dol pri Ljubljani                                                                  </w:t>
      </w:r>
      <w:r w:rsidR="00EF726F">
        <w:tab/>
      </w:r>
      <w:r w:rsidR="00A402C5">
        <w:t xml:space="preserve">                 </w:t>
      </w:r>
      <w:r>
        <w:t xml:space="preserve"> Dol pri Ljubljani </w:t>
      </w:r>
      <w:r w:rsidR="00FC3CC6">
        <w:t>2</w:t>
      </w:r>
      <w:r w:rsidR="00A402C5">
        <w:t>4</w:t>
      </w:r>
      <w:r w:rsidR="00FC3CC6">
        <w:t>.2.2023</w:t>
      </w:r>
    </w:p>
    <w:p w14:paraId="68BE765E" w14:textId="1E4FD334" w:rsidR="00FC3CC6" w:rsidRDefault="00FC3CC6"/>
    <w:p w14:paraId="77662630" w14:textId="24D3F766" w:rsidR="00C91512" w:rsidRDefault="00C91512" w:rsidP="005B5605">
      <w:pPr>
        <w:jc w:val="both"/>
      </w:pPr>
    </w:p>
    <w:p w14:paraId="72C6D68C" w14:textId="0456B70C" w:rsidR="00C91512" w:rsidRPr="005B5605" w:rsidRDefault="00C91512" w:rsidP="005B5605">
      <w:pPr>
        <w:jc w:val="both"/>
        <w:rPr>
          <w:i/>
          <w:iCs/>
        </w:rPr>
      </w:pPr>
      <w:r w:rsidRPr="005B5605">
        <w:rPr>
          <w:b/>
          <w:bCs/>
        </w:rPr>
        <w:t>PREDLOG SKLEPA</w:t>
      </w:r>
      <w:r w:rsidRPr="005B5605">
        <w:rPr>
          <w:i/>
          <w:iCs/>
        </w:rPr>
        <w:t xml:space="preserve">: </w:t>
      </w:r>
      <w:r w:rsidRPr="005B5605">
        <w:rPr>
          <w:rFonts w:ascii="Calibri Light" w:hAnsi="Calibri Light" w:cs="Calibri Light"/>
          <w:b/>
          <w:bCs/>
          <w:i/>
          <w:iCs/>
          <w:color w:val="222222"/>
          <w:shd w:val="clear" w:color="auto" w:fill="FFFFFF"/>
        </w:rPr>
        <w:t xml:space="preserve">»Občinski svet Občine Dol pri Ljubljani potrdi Amandma št. 1 predlagateljice </w:t>
      </w:r>
      <w:r w:rsidRPr="005B5605">
        <w:rPr>
          <w:rFonts w:ascii="Calibri Light" w:hAnsi="Calibri Light" w:cs="Calibri Light"/>
          <w:b/>
          <w:bCs/>
          <w:i/>
          <w:iCs/>
          <w:color w:val="222222"/>
          <w:shd w:val="clear" w:color="auto" w:fill="FFFFFF"/>
        </w:rPr>
        <w:t xml:space="preserve">občinske svetnice </w:t>
      </w:r>
      <w:r w:rsidRPr="005B5605">
        <w:rPr>
          <w:rFonts w:ascii="Calibri Light" w:hAnsi="Calibri Light" w:cs="Calibri Light"/>
          <w:b/>
          <w:bCs/>
          <w:i/>
          <w:iCs/>
          <w:color w:val="222222"/>
          <w:shd w:val="clear" w:color="auto" w:fill="FFFFFF"/>
        </w:rPr>
        <w:t xml:space="preserve">Karine Medved </w:t>
      </w:r>
      <w:r w:rsidRPr="005B5605">
        <w:rPr>
          <w:rFonts w:ascii="Calibri Light" w:hAnsi="Calibri Light" w:cs="Calibri Light"/>
          <w:b/>
          <w:bCs/>
          <w:i/>
          <w:iCs/>
          <w:color w:val="222222"/>
          <w:shd w:val="clear" w:color="auto" w:fill="FFFFFF"/>
        </w:rPr>
        <w:t xml:space="preserve">Bregar </w:t>
      </w:r>
      <w:r w:rsidRPr="005B5605">
        <w:rPr>
          <w:rFonts w:ascii="Calibri Light" w:hAnsi="Calibri Light" w:cs="Calibri Light"/>
          <w:b/>
          <w:bCs/>
          <w:i/>
          <w:iCs/>
          <w:color w:val="222222"/>
          <w:shd w:val="clear" w:color="auto" w:fill="FFFFFF"/>
        </w:rPr>
        <w:t xml:space="preserve">k točki </w:t>
      </w:r>
      <w:r w:rsidRPr="005B5605">
        <w:rPr>
          <w:rFonts w:ascii="Calibri Light" w:hAnsi="Calibri Light" w:cs="Calibri Light"/>
          <w:b/>
          <w:bCs/>
          <w:i/>
          <w:iCs/>
          <w:color w:val="222222"/>
          <w:shd w:val="clear" w:color="auto" w:fill="FFFFFF"/>
        </w:rPr>
        <w:t xml:space="preserve">dnevnega reda Ad 5 </w:t>
      </w:r>
      <w:r w:rsidRPr="005B5605">
        <w:rPr>
          <w:rFonts w:ascii="Calibri Light" w:hAnsi="Calibri Light" w:cs="Calibri Light"/>
          <w:b/>
          <w:bCs/>
          <w:i/>
          <w:iCs/>
          <w:color w:val="222222"/>
          <w:shd w:val="clear" w:color="auto" w:fill="FFFFFF"/>
        </w:rPr>
        <w:t>»Predlog odloka o proračunu za leto 2023 – drugo branje«, ki pravi, da se v NRP 2023-2026 vključi nov projekt »</w:t>
      </w:r>
      <w:r w:rsidR="008F6E14" w:rsidRPr="005B5605">
        <w:rPr>
          <w:b/>
          <w:bCs/>
          <w:i/>
          <w:iCs/>
        </w:rPr>
        <w:t>Pridobitev projektne dokumentacije in podlag za postavitev sončnih elektrarn</w:t>
      </w:r>
      <w:r w:rsidRPr="005B5605">
        <w:rPr>
          <w:rFonts w:ascii="Calibri Light" w:hAnsi="Calibri Light" w:cs="Calibri Light"/>
          <w:b/>
          <w:bCs/>
          <w:i/>
          <w:iCs/>
          <w:color w:val="222222"/>
          <w:shd w:val="clear" w:color="auto" w:fill="FFFFFF"/>
        </w:rPr>
        <w:t xml:space="preserve">« v višini 20.000 EUR, ki je v posebnem delu proračuna prikazan na PP </w:t>
      </w:r>
      <w:r w:rsidR="00593258" w:rsidRPr="005B5605">
        <w:rPr>
          <w:rFonts w:ascii="Calibri Light" w:hAnsi="Calibri Light" w:cs="Calibri Light"/>
          <w:b/>
          <w:bCs/>
          <w:i/>
          <w:iCs/>
          <w:color w:val="222222"/>
          <w:shd w:val="clear" w:color="auto" w:fill="FFFFFF"/>
        </w:rPr>
        <w:t xml:space="preserve"> </w:t>
      </w:r>
      <w:r w:rsidR="008E3582" w:rsidRPr="005B5605">
        <w:rPr>
          <w:rFonts w:ascii="Calibri Light" w:hAnsi="Calibri Light" w:cs="Calibri Light"/>
          <w:b/>
          <w:bCs/>
          <w:i/>
          <w:iCs/>
          <w:color w:val="222222"/>
          <w:shd w:val="clear" w:color="auto" w:fill="FFFFFF"/>
        </w:rPr>
        <w:t>»Samooskrbne sončne elektrarne«</w:t>
      </w:r>
      <w:r w:rsidRPr="005B5605">
        <w:rPr>
          <w:rFonts w:ascii="Calibri Light" w:hAnsi="Calibri Light" w:cs="Calibri Light"/>
          <w:b/>
          <w:bCs/>
          <w:i/>
          <w:iCs/>
          <w:color w:val="222222"/>
          <w:shd w:val="clear" w:color="auto" w:fill="FFFFFF"/>
        </w:rPr>
        <w:t xml:space="preserve"> pod glavnim programom 1206. Za predlagani znesek se znižajo sredstva na stroškovnem mestu PP 622023 /</w:t>
      </w:r>
      <w:r w:rsidRPr="005B5605">
        <w:rPr>
          <w:rFonts w:ascii="Arial" w:hAnsi="Arial" w:cs="Arial"/>
          <w:i/>
          <w:iCs/>
          <w:color w:val="222222"/>
          <w:shd w:val="clear" w:color="auto" w:fill="FFFFFF"/>
        </w:rPr>
        <w:t> </w:t>
      </w:r>
      <w:r w:rsidRPr="005B5605">
        <w:rPr>
          <w:rFonts w:ascii="Calibri Light" w:hAnsi="Calibri Light" w:cs="Calibri Light"/>
          <w:b/>
          <w:bCs/>
          <w:i/>
          <w:iCs/>
          <w:color w:val="222222"/>
          <w:shd w:val="clear" w:color="auto" w:fill="FFFFFF"/>
        </w:rPr>
        <w:t>420899«.</w:t>
      </w:r>
    </w:p>
    <w:p w14:paraId="5C0C4751" w14:textId="5E18D740" w:rsidR="00FC3CC6" w:rsidRPr="0083660C" w:rsidRDefault="00FC3CC6">
      <w:pPr>
        <w:rPr>
          <w:b/>
          <w:bCs/>
        </w:rPr>
      </w:pPr>
    </w:p>
    <w:p w14:paraId="1FC3E489" w14:textId="5D76ABCC" w:rsidR="00280D8C" w:rsidRPr="0083660C" w:rsidRDefault="00FC3CC6" w:rsidP="00DD7762">
      <w:pPr>
        <w:rPr>
          <w:b/>
          <w:bCs/>
        </w:rPr>
      </w:pPr>
      <w:r w:rsidRPr="0083660C">
        <w:rPr>
          <w:b/>
          <w:bCs/>
        </w:rPr>
        <w:t xml:space="preserve">ZADEVA: Amandma k </w:t>
      </w:r>
      <w:r w:rsidR="00AB0772">
        <w:rPr>
          <w:b/>
          <w:bCs/>
        </w:rPr>
        <w:t xml:space="preserve">Ad 5 </w:t>
      </w:r>
      <w:r w:rsidR="00AB0772" w:rsidRPr="00AB0772">
        <w:rPr>
          <w:b/>
          <w:bCs/>
        </w:rPr>
        <w:t>Proračun Občine Dol pri Ljubljani za leto 2023 – drugo branje</w:t>
      </w:r>
    </w:p>
    <w:p w14:paraId="56D2F5CE" w14:textId="50F8FDA0" w:rsidR="00280D8C" w:rsidRDefault="00280D8C" w:rsidP="00280D8C">
      <w:pPr>
        <w:jc w:val="both"/>
      </w:pPr>
      <w:r>
        <w:t xml:space="preserve">Občinska svetnica, predstavnica stranke Gibanje Svoboda, v skladu s Poslovnikom Občinskega sveta Občine Dol pri Ljubljani predlagam, da se </w:t>
      </w:r>
      <w:r w:rsidR="004F2936">
        <w:t xml:space="preserve">Načrt razvojnih programov 2023-2026 občine Dol pri Ljubljani dopolni z novim </w:t>
      </w:r>
      <w:r w:rsidR="00593258">
        <w:t>projektom</w:t>
      </w:r>
      <w:r w:rsidR="00C952B8">
        <w:t xml:space="preserve"> »Pridobitev projektne dokumentacije in podlag za postavitev sončnih elektrarn«</w:t>
      </w:r>
      <w:r w:rsidR="00EA2CD7">
        <w:t>.</w:t>
      </w:r>
    </w:p>
    <w:p w14:paraId="44E492DA" w14:textId="77777777" w:rsidR="00B75AC7" w:rsidRDefault="00B75AC7" w:rsidP="00590460">
      <w:pPr>
        <w:pBdr>
          <w:top w:val="single" w:sz="4" w:space="1" w:color="auto"/>
          <w:left w:val="single" w:sz="4" w:space="4" w:color="auto"/>
          <w:bottom w:val="single" w:sz="4" w:space="1" w:color="auto"/>
          <w:right w:val="single" w:sz="4" w:space="4" w:color="auto"/>
        </w:pBdr>
        <w:rPr>
          <w:b/>
          <w:bCs/>
        </w:rPr>
      </w:pPr>
      <w:r w:rsidRPr="00C952B8">
        <w:rPr>
          <w:b/>
          <w:bCs/>
        </w:rPr>
        <w:t>12 - PRIDOBIVANJE IN DISTRIBUCIJA ENERGETSKIH SUROVIN</w:t>
      </w:r>
    </w:p>
    <w:p w14:paraId="28B328DC" w14:textId="4FC12723" w:rsidR="001A6299" w:rsidRDefault="001A6299" w:rsidP="001A6299">
      <w:pPr>
        <w:jc w:val="both"/>
        <w:rPr>
          <w:b/>
          <w:bCs/>
        </w:rPr>
      </w:pPr>
      <w:r w:rsidRPr="004B0A09">
        <w:rPr>
          <w:b/>
          <w:bCs/>
        </w:rPr>
        <w:t>12069001 - Spodbujanje rabe obnovljivih virov energije</w:t>
      </w:r>
    </w:p>
    <w:p w14:paraId="4CE4148C" w14:textId="250481EF" w:rsidR="001A6299" w:rsidRDefault="001A6299" w:rsidP="001A6299">
      <w:pPr>
        <w:jc w:val="both"/>
        <w:rPr>
          <w:b/>
          <w:bCs/>
        </w:rPr>
      </w:pPr>
      <w:r>
        <w:rPr>
          <w:b/>
          <w:bCs/>
        </w:rPr>
        <w:t xml:space="preserve">PP - </w:t>
      </w:r>
      <w:bookmarkStart w:id="0" w:name="_Hlk128393802"/>
      <w:r w:rsidR="00626F32" w:rsidRPr="004B0A09">
        <w:rPr>
          <w:b/>
          <w:bCs/>
        </w:rPr>
        <w:t>Pridobitev projektne dokumentacije in podlag za postavitev sončnih elektrarn</w:t>
      </w:r>
    </w:p>
    <w:bookmarkEnd w:id="0"/>
    <w:p w14:paraId="7B26BBC3" w14:textId="5D983926" w:rsidR="00B75AC7" w:rsidRDefault="001A6299" w:rsidP="00280D8C">
      <w:pPr>
        <w:jc w:val="both"/>
      </w:pPr>
      <w:r>
        <w:t>Za občino in njeno razvojno naravnanost je pomembno, da sledi usmeritvam na nacionalni in EU ravni ter dobrim praksam drugih občin</w:t>
      </w:r>
      <w:r w:rsidR="00626F32">
        <w:t xml:space="preserve"> na področju vlaganja v obnovljive vire energije ter zagotavljanja čim večje stopnje samooskrbe na področju energije</w:t>
      </w:r>
      <w:r>
        <w:t xml:space="preserve">. Še zlasti pa je pomembno, da izkoristi nacionalna in EU sredstva, ki so na voljo za investicije v zeleni prehod. </w:t>
      </w:r>
    </w:p>
    <w:p w14:paraId="0BA3A7B6" w14:textId="295DCCD9" w:rsidR="00B75AC7" w:rsidRPr="00B75AC7" w:rsidRDefault="00B75AC7" w:rsidP="00280D8C">
      <w:pPr>
        <w:jc w:val="both"/>
        <w:rPr>
          <w:b/>
          <w:bCs/>
        </w:rPr>
      </w:pPr>
      <w:r>
        <w:tab/>
      </w:r>
      <w:r>
        <w:tab/>
      </w:r>
      <w:r>
        <w:tab/>
      </w:r>
      <w:r>
        <w:tab/>
      </w:r>
      <w:r>
        <w:tab/>
      </w:r>
      <w:r>
        <w:tab/>
      </w:r>
      <w:r w:rsidRPr="00B75AC7">
        <w:rPr>
          <w:b/>
          <w:bCs/>
        </w:rPr>
        <w:t>I.</w:t>
      </w:r>
    </w:p>
    <w:p w14:paraId="0ED41E4C" w14:textId="1382997B" w:rsidR="00280D8C" w:rsidRDefault="00C952B8" w:rsidP="00280D8C">
      <w:pPr>
        <w:jc w:val="both"/>
      </w:pPr>
      <w:r>
        <w:t xml:space="preserve">Doda se novo proračunsko področje ter glavni program in podprogram, kot izhaja iz Programske klasifikacije izdatkov občinskih proračunov Ministrstva za finance: </w:t>
      </w:r>
    </w:p>
    <w:p w14:paraId="2A6FBE30" w14:textId="7E10CC08" w:rsidR="00280D8C" w:rsidRPr="00B10667" w:rsidRDefault="00280D8C" w:rsidP="004262BA">
      <w:pPr>
        <w:ind w:left="3540" w:firstLine="708"/>
        <w:rPr>
          <w:b/>
          <w:bCs/>
        </w:rPr>
      </w:pPr>
      <w:r w:rsidRPr="00B10667">
        <w:rPr>
          <w:b/>
          <w:bCs/>
        </w:rPr>
        <w:t>I</w:t>
      </w:r>
      <w:r w:rsidR="00B75AC7">
        <w:rPr>
          <w:b/>
          <w:bCs/>
        </w:rPr>
        <w:t>I.</w:t>
      </w:r>
    </w:p>
    <w:p w14:paraId="456CE2E3" w14:textId="10F4D925" w:rsidR="00B10667" w:rsidRDefault="00B10667" w:rsidP="005B5605">
      <w:pPr>
        <w:pBdr>
          <w:top w:val="single" w:sz="4" w:space="1" w:color="auto"/>
          <w:left w:val="single" w:sz="4" w:space="4" w:color="auto"/>
          <w:bottom w:val="single" w:sz="4" w:space="1" w:color="auto"/>
          <w:right w:val="single" w:sz="4" w:space="4" w:color="auto"/>
        </w:pBdr>
        <w:rPr>
          <w:b/>
          <w:bCs/>
        </w:rPr>
      </w:pPr>
      <w:r w:rsidRPr="00C952B8">
        <w:rPr>
          <w:b/>
          <w:bCs/>
        </w:rPr>
        <w:t xml:space="preserve">12 - </w:t>
      </w:r>
      <w:r w:rsidRPr="00C952B8">
        <w:rPr>
          <w:b/>
          <w:bCs/>
        </w:rPr>
        <w:t>PRIDOBIVANJE IN DISTRIBUCIJA ENERGETSKIH SUROVIN</w:t>
      </w:r>
    </w:p>
    <w:p w14:paraId="1C3B0FB9" w14:textId="31F9CEB7" w:rsidR="00337973" w:rsidRDefault="00337973" w:rsidP="00B10667">
      <w:pPr>
        <w:rPr>
          <w:i/>
          <w:iCs/>
          <w:u w:val="single"/>
        </w:rPr>
      </w:pPr>
      <w:r w:rsidRPr="00337973">
        <w:rPr>
          <w:i/>
          <w:iCs/>
          <w:u w:val="single"/>
        </w:rPr>
        <w:lastRenderedPageBreak/>
        <w:t>Opis področja proračunske porab</w:t>
      </w:r>
      <w:r w:rsidRPr="00337973">
        <w:rPr>
          <w:i/>
          <w:iCs/>
          <w:u w:val="single"/>
        </w:rPr>
        <w:t>e</w:t>
      </w:r>
    </w:p>
    <w:p w14:paraId="4C491D89" w14:textId="77777777" w:rsidR="00337973" w:rsidRDefault="00337973" w:rsidP="00337973">
      <w:pPr>
        <w:rPr>
          <w:b/>
          <w:bCs/>
          <w:i/>
          <w:iCs/>
          <w:u w:val="single"/>
        </w:rPr>
      </w:pPr>
      <w:r>
        <w:t>Področje porabe zajema področje oskrbe z električno energijo, oskrbe s plinom, oskrbe z obnovljivimi viri energije in oskrbe s toplotno energijo.</w:t>
      </w:r>
      <w:bookmarkStart w:id="1" w:name="_Hlk128388058"/>
    </w:p>
    <w:p w14:paraId="6D97F30C" w14:textId="7C6FF784" w:rsidR="00337973" w:rsidRDefault="00337973" w:rsidP="00337973">
      <w:pPr>
        <w:rPr>
          <w:i/>
          <w:iCs/>
          <w:u w:val="single"/>
        </w:rPr>
      </w:pPr>
      <w:r w:rsidRPr="00337973">
        <w:rPr>
          <w:i/>
          <w:iCs/>
          <w:u w:val="single"/>
        </w:rPr>
        <w:t>Dolgoročni cilji področja proračunske porab</w:t>
      </w:r>
      <w:r>
        <w:rPr>
          <w:i/>
          <w:iCs/>
          <w:u w:val="single"/>
        </w:rPr>
        <w:t>e</w:t>
      </w:r>
    </w:p>
    <w:p w14:paraId="7B1E8B97" w14:textId="2753D700" w:rsidR="00337973" w:rsidRPr="00337973" w:rsidRDefault="00337973" w:rsidP="00337973">
      <w:pPr>
        <w:rPr>
          <w:b/>
          <w:bCs/>
          <w:i/>
          <w:iCs/>
          <w:u w:val="single"/>
        </w:rPr>
      </w:pPr>
      <w:r>
        <w:t xml:space="preserve">Dolgoročni cilji na tem področju so konkurenčna, zanesljiva in trajnostna oskrba z električno energijo v občini, ki temelji na obnovljivih virih energije. </w:t>
      </w:r>
    </w:p>
    <w:p w14:paraId="7582783B" w14:textId="566BD90A" w:rsidR="00B10667" w:rsidRDefault="00B10667" w:rsidP="005B5605">
      <w:pPr>
        <w:pBdr>
          <w:top w:val="single" w:sz="4" w:space="1" w:color="auto"/>
          <w:left w:val="single" w:sz="4" w:space="4" w:color="auto"/>
          <w:bottom w:val="single" w:sz="4" w:space="1" w:color="auto"/>
          <w:right w:val="single" w:sz="4" w:space="4" w:color="auto"/>
        </w:pBdr>
        <w:rPr>
          <w:b/>
          <w:bCs/>
        </w:rPr>
      </w:pPr>
      <w:r w:rsidRPr="00C952B8">
        <w:rPr>
          <w:b/>
          <w:bCs/>
        </w:rPr>
        <w:t xml:space="preserve">1206 - </w:t>
      </w:r>
      <w:r w:rsidRPr="00C952B8">
        <w:rPr>
          <w:b/>
          <w:bCs/>
        </w:rPr>
        <w:t>Urejanje področja učinkovite rabe in obnovljivih virov energije</w:t>
      </w:r>
    </w:p>
    <w:p w14:paraId="02723DC3" w14:textId="0CF02A04" w:rsidR="00337973" w:rsidRDefault="00337973" w:rsidP="00337973">
      <w:pPr>
        <w:rPr>
          <w:i/>
          <w:iCs/>
          <w:u w:val="single"/>
        </w:rPr>
      </w:pPr>
      <w:r w:rsidRPr="00337973">
        <w:rPr>
          <w:i/>
          <w:iCs/>
          <w:u w:val="single"/>
        </w:rPr>
        <w:t>Opis glavnega programa</w:t>
      </w:r>
    </w:p>
    <w:p w14:paraId="748894FF" w14:textId="069D6DEE" w:rsidR="003D0E8E" w:rsidRPr="00337973" w:rsidRDefault="003D0E8E" w:rsidP="003D0E8E">
      <w:pPr>
        <w:jc w:val="both"/>
        <w:rPr>
          <w:b/>
          <w:bCs/>
          <w:i/>
          <w:iCs/>
          <w:u w:val="single"/>
        </w:rPr>
      </w:pPr>
      <w:r>
        <w:t>Glavni program vključuje sredstva za izdatke na področju učinkovite rabe in obnovljivih virov energije</w:t>
      </w:r>
      <w:r>
        <w:t>.</w:t>
      </w:r>
    </w:p>
    <w:p w14:paraId="6A788644" w14:textId="74003E62" w:rsidR="003D0E8E" w:rsidRPr="003D0E8E" w:rsidRDefault="003D0E8E" w:rsidP="00280D8C">
      <w:pPr>
        <w:jc w:val="both"/>
        <w:rPr>
          <w:b/>
          <w:bCs/>
          <w:i/>
          <w:iCs/>
          <w:u w:val="single"/>
        </w:rPr>
      </w:pPr>
      <w:bookmarkStart w:id="2" w:name="_Hlk128203428"/>
      <w:bookmarkEnd w:id="1"/>
      <w:r w:rsidRPr="003D0E8E">
        <w:rPr>
          <w:i/>
          <w:iCs/>
          <w:u w:val="single"/>
        </w:rPr>
        <w:t>Dolgoročni cilji glavnega programa</w:t>
      </w:r>
    </w:p>
    <w:p w14:paraId="70D28162" w14:textId="78239214" w:rsidR="003D0E8E" w:rsidRPr="00626F32" w:rsidRDefault="00626F32" w:rsidP="00280D8C">
      <w:pPr>
        <w:jc w:val="both"/>
      </w:pPr>
      <w:r w:rsidRPr="00626F32">
        <w:t xml:space="preserve">Dolgoročni cilj podprograma je </w:t>
      </w:r>
      <w:r>
        <w:t>doseganje napred</w:t>
      </w:r>
      <w:r w:rsidR="00CE5716">
        <w:t>ka</w:t>
      </w:r>
      <w:r>
        <w:t xml:space="preserve"> na področju učinkovite rabe energije v občini ter </w:t>
      </w:r>
      <w:r w:rsidR="00CE5716">
        <w:t>investicij v obnovljive vire energije</w:t>
      </w:r>
      <w:r w:rsidR="00586772">
        <w:t>, ki se povezujejo z nacionalnimi in EU cilji vlaganja v zeleni prehod, za kar so namenjena tudi znatna nepovratna evropska sredstva (NOO, Kohezija, itd.). Gre za prispevek občine k doseganju nacionalnih ciljev na področju deleža obnovljivih virov energije v končni bruto rabi energije.</w:t>
      </w:r>
    </w:p>
    <w:p w14:paraId="12CC415D" w14:textId="3ACA4D36" w:rsidR="003D0E8E" w:rsidRDefault="003D0E8E" w:rsidP="00280D8C">
      <w:pPr>
        <w:jc w:val="both"/>
        <w:rPr>
          <w:i/>
          <w:iCs/>
          <w:u w:val="single"/>
        </w:rPr>
      </w:pPr>
      <w:r w:rsidRPr="003D0E8E">
        <w:rPr>
          <w:i/>
          <w:iCs/>
          <w:u w:val="single"/>
        </w:rPr>
        <w:t>Glavni letni izvedbeni cilji in kazalci, s katerimi se bo merilo doseganje zastavljenih ciljev</w:t>
      </w:r>
    </w:p>
    <w:p w14:paraId="7E00EEF3" w14:textId="66DF7A15" w:rsidR="00CE5716" w:rsidRPr="00CE5716" w:rsidRDefault="00CE5716" w:rsidP="00280D8C">
      <w:pPr>
        <w:jc w:val="both"/>
      </w:pPr>
      <w:r>
        <w:t xml:space="preserve">Glavni letni cilj glavnega programa je </w:t>
      </w:r>
      <w:r w:rsidR="00EA38BB">
        <w:t xml:space="preserve">preverba možnosti sofinanciranja/pridobitve nepovratnih sredstev za investicije občine v obnovljive vire energije, zlasti postavitev sončnih elektrarn. </w:t>
      </w:r>
    </w:p>
    <w:p w14:paraId="5D4DB780" w14:textId="54FD63D7" w:rsidR="003D0E8E" w:rsidRDefault="003D0E8E" w:rsidP="00280D8C">
      <w:pPr>
        <w:jc w:val="both"/>
        <w:rPr>
          <w:i/>
          <w:iCs/>
          <w:u w:val="single"/>
        </w:rPr>
      </w:pPr>
      <w:r w:rsidRPr="003D0E8E">
        <w:rPr>
          <w:i/>
          <w:iCs/>
          <w:u w:val="single"/>
        </w:rPr>
        <w:t>Podprogrami in proračunski uporabniki znotraj glavnega programa</w:t>
      </w:r>
    </w:p>
    <w:p w14:paraId="0C6D2308" w14:textId="563F70A7" w:rsidR="00B10667" w:rsidRDefault="00B10667" w:rsidP="00280D8C">
      <w:pPr>
        <w:jc w:val="both"/>
      </w:pPr>
      <w:r w:rsidRPr="003D0E8E">
        <w:t xml:space="preserve">12069001 - </w:t>
      </w:r>
      <w:r w:rsidRPr="003D0E8E">
        <w:t>Spodbujanje rabe obnovljivih virov energije</w:t>
      </w:r>
    </w:p>
    <w:p w14:paraId="5AD199F2" w14:textId="5AF99779" w:rsidR="003D0E8E" w:rsidRDefault="003D0E8E" w:rsidP="00280D8C">
      <w:pPr>
        <w:jc w:val="both"/>
      </w:pPr>
    </w:p>
    <w:p w14:paraId="0562453E" w14:textId="77777777" w:rsidR="003D0E8E" w:rsidRPr="004B0A09" w:rsidRDefault="003D0E8E" w:rsidP="005B5605">
      <w:pPr>
        <w:pBdr>
          <w:top w:val="single" w:sz="4" w:space="1" w:color="auto"/>
          <w:left w:val="single" w:sz="4" w:space="4" w:color="auto"/>
          <w:bottom w:val="single" w:sz="4" w:space="1" w:color="auto"/>
          <w:right w:val="single" w:sz="4" w:space="4" w:color="auto"/>
        </w:pBdr>
        <w:jc w:val="both"/>
        <w:rPr>
          <w:b/>
          <w:bCs/>
        </w:rPr>
      </w:pPr>
      <w:bookmarkStart w:id="3" w:name="_Hlk128389994"/>
      <w:r w:rsidRPr="004B0A09">
        <w:rPr>
          <w:b/>
          <w:bCs/>
        </w:rPr>
        <w:t>12069001 - Spodbujanje rabe obnovljivih virov energije</w:t>
      </w:r>
    </w:p>
    <w:bookmarkEnd w:id="3"/>
    <w:p w14:paraId="3434E34F" w14:textId="36A7D550" w:rsidR="003D0E8E" w:rsidRDefault="003D0E8E" w:rsidP="00280D8C">
      <w:pPr>
        <w:jc w:val="both"/>
        <w:rPr>
          <w:i/>
          <w:iCs/>
          <w:u w:val="single"/>
        </w:rPr>
      </w:pPr>
      <w:r w:rsidRPr="003D0E8E">
        <w:rPr>
          <w:i/>
          <w:iCs/>
          <w:u w:val="single"/>
        </w:rPr>
        <w:t>Opis podprogram</w:t>
      </w:r>
      <w:r w:rsidR="00586772">
        <w:rPr>
          <w:i/>
          <w:iCs/>
          <w:u w:val="single"/>
        </w:rPr>
        <w:t>a</w:t>
      </w:r>
    </w:p>
    <w:p w14:paraId="54D855DE" w14:textId="27443F6F" w:rsidR="004B0A09" w:rsidRDefault="00586772" w:rsidP="00280D8C">
      <w:pPr>
        <w:jc w:val="both"/>
        <w:rPr>
          <w:i/>
          <w:iCs/>
          <w:u w:val="single"/>
        </w:rPr>
      </w:pPr>
      <w:r>
        <w:t>Podprogram zajema s</w:t>
      </w:r>
      <w:r w:rsidR="004B0A09">
        <w:t>podbujanje rabe obnovljivih virov energije</w:t>
      </w:r>
      <w:r>
        <w:t xml:space="preserve"> preko </w:t>
      </w:r>
      <w:r w:rsidR="004B0A09">
        <w:t>investicij</w:t>
      </w:r>
      <w:r>
        <w:t xml:space="preserve"> </w:t>
      </w:r>
      <w:r w:rsidR="004B0A09">
        <w:t>v pridobivanje energije s pomočjo geotermalnih virov, sončne energije, vetra, strošk</w:t>
      </w:r>
      <w:r>
        <w:t>e</w:t>
      </w:r>
      <w:r w:rsidR="004B0A09">
        <w:t xml:space="preserve"> delovanja energetsko svetovalnih pisarn.</w:t>
      </w:r>
    </w:p>
    <w:p w14:paraId="337C575C" w14:textId="77777777" w:rsidR="00626F32" w:rsidRDefault="003D0E8E" w:rsidP="00280D8C">
      <w:pPr>
        <w:jc w:val="both"/>
        <w:rPr>
          <w:i/>
          <w:iCs/>
          <w:u w:val="single"/>
        </w:rPr>
      </w:pPr>
      <w:r w:rsidRPr="003D0E8E">
        <w:rPr>
          <w:i/>
          <w:iCs/>
          <w:u w:val="single"/>
        </w:rPr>
        <w:t>Dolgoročni cilji podprograma in kazalci, s katerimi se bo merilo doseganje zastavljenih ciljev</w:t>
      </w:r>
    </w:p>
    <w:p w14:paraId="04F97AEB" w14:textId="682224D8" w:rsidR="00626F32" w:rsidRDefault="00626F32" w:rsidP="00280D8C">
      <w:pPr>
        <w:jc w:val="both"/>
        <w:rPr>
          <w:i/>
          <w:iCs/>
          <w:u w:val="single"/>
        </w:rPr>
      </w:pPr>
      <w:r>
        <w:t>Dolgoročni cilj podprograma je spodbujanje investicij na področju</w:t>
      </w:r>
      <w:r>
        <w:t xml:space="preserve"> vlaganja v obnovljive vire energije, primarno v samooskrbne sonč</w:t>
      </w:r>
      <w:r w:rsidR="00CE5716">
        <w:t>ne</w:t>
      </w:r>
      <w:r>
        <w:t xml:space="preserve"> elektrarne.</w:t>
      </w:r>
      <w:r>
        <w:t xml:space="preserve"> Dolgoročni cilji podprograma se nanašajo tudi na izboljšanje </w:t>
      </w:r>
      <w:r w:rsidR="005B5605">
        <w:t xml:space="preserve">zanesljivosti </w:t>
      </w:r>
      <w:r>
        <w:t xml:space="preserve">oskrbe z električno energijo iz </w:t>
      </w:r>
      <w:r w:rsidR="005B5605">
        <w:t>obnovljivih</w:t>
      </w:r>
      <w:r>
        <w:t xml:space="preserve"> virov, kar dolgoročno pomeni tudi nižje položnice električne energije za občane </w:t>
      </w:r>
      <w:r w:rsidR="005B5605">
        <w:t>in</w:t>
      </w:r>
      <w:r>
        <w:t xml:space="preserve"> občanke.</w:t>
      </w:r>
    </w:p>
    <w:p w14:paraId="6CFEF2D7" w14:textId="03DE7F01" w:rsidR="003D0E8E" w:rsidRDefault="003D0E8E" w:rsidP="00280D8C">
      <w:pPr>
        <w:jc w:val="both"/>
        <w:rPr>
          <w:i/>
          <w:iCs/>
          <w:u w:val="single"/>
        </w:rPr>
      </w:pPr>
      <w:r w:rsidRPr="003D0E8E">
        <w:rPr>
          <w:i/>
          <w:iCs/>
          <w:u w:val="single"/>
        </w:rPr>
        <w:t>Letni izvedbeni cilji podprograma in kazalci, s katerimi se bo merilo doseganje zastavljenih ciljev</w:t>
      </w:r>
    </w:p>
    <w:p w14:paraId="7283AE46" w14:textId="62A3A212" w:rsidR="003D0E8E" w:rsidRDefault="00626F32" w:rsidP="00280D8C">
      <w:pPr>
        <w:jc w:val="both"/>
      </w:pPr>
      <w:r>
        <w:t xml:space="preserve">Izvedba </w:t>
      </w:r>
      <w:r w:rsidR="005B5605">
        <w:t xml:space="preserve">letnega </w:t>
      </w:r>
      <w:r>
        <w:t>javnega razpisa.</w:t>
      </w:r>
    </w:p>
    <w:p w14:paraId="3A8D7A89" w14:textId="77777777" w:rsidR="005B5605" w:rsidRPr="005B5605" w:rsidRDefault="005B5605" w:rsidP="00280D8C">
      <w:pPr>
        <w:jc w:val="both"/>
      </w:pPr>
    </w:p>
    <w:p w14:paraId="137CE1EE" w14:textId="7FB0770A" w:rsidR="00F87B64" w:rsidRPr="004B0A09" w:rsidRDefault="004B0A09" w:rsidP="005B5605">
      <w:pPr>
        <w:pBdr>
          <w:top w:val="single" w:sz="4" w:space="1" w:color="auto"/>
          <w:left w:val="single" w:sz="4" w:space="4" w:color="auto"/>
          <w:bottom w:val="single" w:sz="4" w:space="1" w:color="auto"/>
          <w:right w:val="single" w:sz="4" w:space="4" w:color="auto"/>
        </w:pBdr>
        <w:jc w:val="both"/>
        <w:rPr>
          <w:b/>
          <w:bCs/>
        </w:rPr>
      </w:pPr>
      <w:bookmarkStart w:id="4" w:name="_Hlk128205616"/>
      <w:bookmarkEnd w:id="2"/>
      <w:r>
        <w:rPr>
          <w:b/>
          <w:bCs/>
        </w:rPr>
        <w:t xml:space="preserve">PP - </w:t>
      </w:r>
      <w:r w:rsidR="005B5605" w:rsidRPr="005B5605">
        <w:rPr>
          <w:rFonts w:ascii="Calibri Light" w:hAnsi="Calibri Light" w:cs="Calibri Light"/>
          <w:b/>
          <w:bCs/>
          <w:color w:val="222222"/>
          <w:shd w:val="clear" w:color="auto" w:fill="FFFFFF"/>
        </w:rPr>
        <w:t>Samooskrbne sončne elektrarne</w:t>
      </w:r>
    </w:p>
    <w:p w14:paraId="37E2259F" w14:textId="55D1E3BD" w:rsidR="003D0E8E" w:rsidRPr="003D0E8E" w:rsidRDefault="003D0E8E" w:rsidP="00280D8C">
      <w:pPr>
        <w:jc w:val="both"/>
        <w:rPr>
          <w:i/>
          <w:iCs/>
          <w:u w:val="single"/>
        </w:rPr>
      </w:pPr>
      <w:r w:rsidRPr="003D0E8E">
        <w:rPr>
          <w:i/>
          <w:iCs/>
          <w:u w:val="single"/>
        </w:rPr>
        <w:t>Obrazložitev dejavnosti v okviru proračunske postavke</w:t>
      </w:r>
    </w:p>
    <w:bookmarkEnd w:id="4"/>
    <w:p w14:paraId="4EE2259F" w14:textId="78A0607B" w:rsidR="00035F60" w:rsidRPr="005B5605" w:rsidRDefault="005B5605" w:rsidP="00280D8C">
      <w:pPr>
        <w:jc w:val="both"/>
        <w:rPr>
          <w:b/>
          <w:bCs/>
        </w:rPr>
      </w:pPr>
      <w:r>
        <w:lastRenderedPageBreak/>
        <w:t>Postavka se nanaša na p</w:t>
      </w:r>
      <w:r w:rsidR="00035F60" w:rsidRPr="003D0E8E">
        <w:t>rojekt</w:t>
      </w:r>
      <w:r>
        <w:t xml:space="preserve"> v okviru NRP </w:t>
      </w:r>
      <w:r w:rsidRPr="005B5605">
        <w:t>»</w:t>
      </w:r>
      <w:r w:rsidRPr="005B5605">
        <w:t>Pridobitev projektne dokumentacije in podlag za postavitev sončnih elektrarn</w:t>
      </w:r>
      <w:r w:rsidRPr="005B5605">
        <w:t xml:space="preserve">«, ki </w:t>
      </w:r>
      <w:r w:rsidR="009422C4" w:rsidRPr="003D0E8E">
        <w:t xml:space="preserve">v prvi fazi </w:t>
      </w:r>
      <w:r w:rsidR="00035F60" w:rsidRPr="003D0E8E">
        <w:t xml:space="preserve">zajema pridobitev ustrezne dokumentacije </w:t>
      </w:r>
      <w:r w:rsidR="00EC123B" w:rsidRPr="003D0E8E">
        <w:t>in študij izvedljivosti ter</w:t>
      </w:r>
      <w:r w:rsidR="00035F60" w:rsidRPr="003D0E8E">
        <w:t xml:space="preserve"> preveritev ustreznih lokacij za gradnjo sončnih elektrarn ter postavitev samooskrbnih skupnosti</w:t>
      </w:r>
      <w:r w:rsidR="00B34812" w:rsidRPr="003D0E8E">
        <w:t xml:space="preserve"> v luči cilja doseganja čim večje stopnje energetske samooskrbe občine z zelenimi viri. </w:t>
      </w:r>
    </w:p>
    <w:p w14:paraId="640BA800" w14:textId="77777777" w:rsidR="003D0E8E" w:rsidRDefault="003D0E8E" w:rsidP="00280D8C">
      <w:pPr>
        <w:jc w:val="both"/>
        <w:rPr>
          <w:i/>
          <w:iCs/>
          <w:u w:val="single"/>
        </w:rPr>
      </w:pPr>
      <w:r w:rsidRPr="003D0E8E">
        <w:rPr>
          <w:i/>
          <w:iCs/>
          <w:u w:val="single"/>
        </w:rPr>
        <w:t>Izhodišča, na katerih temeljijo izračuni predlogov pravic porabe za del, ki se ne izvršuje preko NRP</w:t>
      </w:r>
    </w:p>
    <w:p w14:paraId="2701E47A" w14:textId="5224BFD0" w:rsidR="007F37BA" w:rsidRPr="00677289" w:rsidRDefault="003D0E8E" w:rsidP="00280D8C">
      <w:pPr>
        <w:jc w:val="both"/>
        <w:rPr>
          <w:b/>
          <w:bCs/>
        </w:rPr>
      </w:pPr>
      <w:r>
        <w:t>Strošek zunanjih izvajalcev za pripravo ustrezne dokumentacije.</w:t>
      </w:r>
      <w:r w:rsidR="00BA6704">
        <w:tab/>
      </w:r>
      <w:r w:rsidR="00BA6704">
        <w:tab/>
      </w:r>
      <w:r w:rsidR="00BA6704">
        <w:tab/>
      </w:r>
      <w:r w:rsidR="00BA6704">
        <w:tab/>
      </w:r>
      <w:r w:rsidR="00BA6704">
        <w:tab/>
      </w:r>
    </w:p>
    <w:p w14:paraId="31984A1C" w14:textId="657041B2" w:rsidR="007F37BA" w:rsidRPr="007F37BA" w:rsidRDefault="007F37BA" w:rsidP="00280D8C">
      <w:pPr>
        <w:jc w:val="both"/>
        <w:rPr>
          <w:b/>
          <w:bCs/>
        </w:rPr>
      </w:pPr>
      <w:r>
        <w:tab/>
      </w:r>
      <w:r>
        <w:tab/>
      </w:r>
      <w:r>
        <w:tab/>
      </w:r>
      <w:r>
        <w:tab/>
      </w:r>
      <w:r>
        <w:tab/>
      </w:r>
      <w:r>
        <w:tab/>
      </w:r>
      <w:r w:rsidRPr="007F37BA">
        <w:rPr>
          <w:b/>
          <w:bCs/>
        </w:rPr>
        <w:t>II</w:t>
      </w:r>
      <w:r w:rsidR="00B75AC7">
        <w:rPr>
          <w:b/>
          <w:bCs/>
        </w:rPr>
        <w:t>I</w:t>
      </w:r>
      <w:r w:rsidR="003D0E8E">
        <w:rPr>
          <w:b/>
          <w:bCs/>
        </w:rPr>
        <w:t>.</w:t>
      </w:r>
    </w:p>
    <w:p w14:paraId="3867B095" w14:textId="7CEE0E61" w:rsidR="007F37BA" w:rsidRDefault="007F37BA" w:rsidP="00280D8C">
      <w:pPr>
        <w:jc w:val="both"/>
      </w:pPr>
    </w:p>
    <w:p w14:paraId="53AA9FAA" w14:textId="6696A920" w:rsidR="007F37BA" w:rsidRPr="00416766" w:rsidRDefault="007F37BA" w:rsidP="00280D8C">
      <w:pPr>
        <w:jc w:val="both"/>
      </w:pPr>
      <w:r>
        <w:t>V tem okviru se spremeni bilanca odhodkov, kot sledi:</w:t>
      </w:r>
    </w:p>
    <w:p w14:paraId="45B8CF73" w14:textId="0F059143" w:rsidR="007F37BA" w:rsidRPr="007F37BA" w:rsidRDefault="007F37BA" w:rsidP="007F37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iCs/>
        </w:rPr>
      </w:pPr>
      <w:r>
        <w:rPr>
          <w:b/>
          <w:bCs/>
          <w:i/>
          <w:iCs/>
        </w:rPr>
        <w:tab/>
      </w:r>
      <w:bookmarkStart w:id="5" w:name="_Hlk128205395"/>
      <w:r w:rsidRPr="007F37BA">
        <w:rPr>
          <w:b/>
          <w:bCs/>
          <w:i/>
          <w:iCs/>
        </w:rPr>
        <w:tab/>
      </w:r>
      <w:r w:rsidRPr="007F37BA">
        <w:rPr>
          <w:b/>
          <w:bCs/>
          <w:i/>
          <w:iCs/>
        </w:rPr>
        <w:tab/>
      </w:r>
      <w:r w:rsidRPr="007F37BA">
        <w:rPr>
          <w:b/>
          <w:bCs/>
          <w:i/>
          <w:iCs/>
        </w:rPr>
        <w:tab/>
      </w:r>
      <w:r>
        <w:rPr>
          <w:b/>
          <w:bCs/>
          <w:i/>
          <w:iCs/>
        </w:rPr>
        <w:t xml:space="preserve">           </w:t>
      </w:r>
      <w:r w:rsidRPr="007F37BA">
        <w:rPr>
          <w:i/>
          <w:iCs/>
        </w:rPr>
        <w:t>2023</w:t>
      </w:r>
      <w:r>
        <w:rPr>
          <w:i/>
          <w:iCs/>
        </w:rPr>
        <w:t xml:space="preserve"> Proračun</w:t>
      </w:r>
      <w:r w:rsidRPr="007F37BA">
        <w:rPr>
          <w:i/>
          <w:iCs/>
        </w:rPr>
        <w:t xml:space="preserve"> (1. branje)</w:t>
      </w:r>
      <w:r w:rsidRPr="007F37BA">
        <w:rPr>
          <w:i/>
          <w:iCs/>
        </w:rPr>
        <w:tab/>
      </w:r>
      <w:r>
        <w:rPr>
          <w:i/>
          <w:iCs/>
        </w:rPr>
        <w:t xml:space="preserve">                       </w:t>
      </w:r>
      <w:r w:rsidRPr="007F37BA">
        <w:rPr>
          <w:i/>
          <w:iCs/>
        </w:rPr>
        <w:t xml:space="preserve">2023 </w:t>
      </w:r>
      <w:r>
        <w:rPr>
          <w:i/>
          <w:iCs/>
        </w:rPr>
        <w:t xml:space="preserve">Proračun </w:t>
      </w:r>
      <w:r w:rsidRPr="007F37BA">
        <w:rPr>
          <w:i/>
          <w:iCs/>
        </w:rPr>
        <w:t>(2. branje)</w:t>
      </w:r>
    </w:p>
    <w:p w14:paraId="614F4DDD" w14:textId="78BB81CC" w:rsidR="007F37BA" w:rsidRPr="007F37BA" w:rsidRDefault="007F37BA" w:rsidP="007F37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iCs/>
        </w:rPr>
      </w:pPr>
      <w:r w:rsidRPr="007F37BA">
        <w:rPr>
          <w:i/>
          <w:iCs/>
        </w:rPr>
        <w:t xml:space="preserve">622023 Občinski prostorski načrt (OPN) - 1. spremembe    </w:t>
      </w:r>
      <w:r w:rsidR="00232E95">
        <w:rPr>
          <w:i/>
          <w:iCs/>
        </w:rPr>
        <w:t xml:space="preserve">   </w:t>
      </w:r>
      <w:r w:rsidRPr="007F37BA">
        <w:rPr>
          <w:i/>
          <w:iCs/>
        </w:rPr>
        <w:t xml:space="preserve">20.000                                  </w:t>
      </w:r>
      <w:r w:rsidRPr="007F37BA">
        <w:rPr>
          <w:b/>
          <w:bCs/>
          <w:i/>
          <w:iCs/>
        </w:rPr>
        <w:t>20.000</w:t>
      </w:r>
      <w:r w:rsidRPr="007F37BA">
        <w:rPr>
          <w:i/>
          <w:iCs/>
        </w:rPr>
        <w:t xml:space="preserve"> </w:t>
      </w:r>
      <w:r w:rsidRPr="007F37BA">
        <w:rPr>
          <w:i/>
          <w:iCs/>
          <w:strike/>
        </w:rPr>
        <w:t>40.000,00</w:t>
      </w:r>
    </w:p>
    <w:p w14:paraId="2C81A549" w14:textId="11519016" w:rsidR="007F37BA" w:rsidRPr="007F37BA" w:rsidRDefault="007F37BA" w:rsidP="007F37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iCs/>
        </w:rPr>
      </w:pPr>
      <w:r w:rsidRPr="007F37BA">
        <w:rPr>
          <w:i/>
          <w:iCs/>
        </w:rPr>
        <w:t xml:space="preserve">420899 Plačila drugih storitev in dokumentacije                     20.000                                 </w:t>
      </w:r>
      <w:r w:rsidRPr="007F37BA">
        <w:rPr>
          <w:b/>
          <w:bCs/>
          <w:i/>
          <w:iCs/>
        </w:rPr>
        <w:t>20.000</w:t>
      </w:r>
      <w:r w:rsidRPr="007F37BA">
        <w:rPr>
          <w:i/>
          <w:iCs/>
        </w:rPr>
        <w:t xml:space="preserve"> </w:t>
      </w:r>
      <w:r w:rsidRPr="007F37BA">
        <w:rPr>
          <w:i/>
          <w:iCs/>
          <w:strike/>
        </w:rPr>
        <w:t>40.000,00</w:t>
      </w:r>
    </w:p>
    <w:bookmarkEnd w:id="5"/>
    <w:p w14:paraId="0CEC9DC3" w14:textId="0111474E" w:rsidR="007F37BA" w:rsidRDefault="007F37BA" w:rsidP="006F48C7">
      <w:pPr>
        <w:ind w:left="2832" w:firstLine="708"/>
        <w:jc w:val="both"/>
        <w:rPr>
          <w:b/>
          <w:bCs/>
          <w:i/>
          <w:iCs/>
        </w:rPr>
      </w:pPr>
    </w:p>
    <w:p w14:paraId="16E794B8" w14:textId="2A5A9BBB" w:rsidR="00C952B8" w:rsidRDefault="00B10667" w:rsidP="007F37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Pr>
          <w:b/>
          <w:bCs/>
          <w:i/>
          <w:iCs/>
        </w:rPr>
        <w:t>12</w:t>
      </w:r>
      <w:r w:rsidR="007F37BA">
        <w:rPr>
          <w:b/>
          <w:bCs/>
          <w:i/>
          <w:iCs/>
        </w:rPr>
        <w:t xml:space="preserve"> </w:t>
      </w:r>
      <w:r w:rsidR="00C952B8">
        <w:rPr>
          <w:b/>
          <w:bCs/>
          <w:i/>
          <w:iCs/>
        </w:rPr>
        <w:t xml:space="preserve">PRIDOBIVANJE IN DISTRIBUCIJA ENERGETSKIH SUROVIN                    </w:t>
      </w:r>
      <w:r w:rsidR="00267088">
        <w:rPr>
          <w:b/>
          <w:bCs/>
          <w:i/>
          <w:iCs/>
        </w:rPr>
        <w:tab/>
      </w:r>
      <w:r w:rsidR="00C952B8" w:rsidRPr="007F37BA">
        <w:rPr>
          <w:i/>
          <w:iCs/>
        </w:rPr>
        <w:t>2023</w:t>
      </w:r>
      <w:r w:rsidR="00C952B8">
        <w:rPr>
          <w:i/>
          <w:iCs/>
        </w:rPr>
        <w:t xml:space="preserve"> Proračun</w:t>
      </w:r>
      <w:r w:rsidR="00C952B8" w:rsidRPr="007F37BA">
        <w:rPr>
          <w:i/>
          <w:iCs/>
        </w:rPr>
        <w:t xml:space="preserve"> </w:t>
      </w:r>
      <w:r w:rsidR="00C952B8">
        <w:rPr>
          <w:i/>
          <w:iCs/>
        </w:rPr>
        <w:t>(</w:t>
      </w:r>
      <w:r w:rsidR="00C952B8" w:rsidRPr="007F37BA">
        <w:rPr>
          <w:i/>
          <w:iCs/>
        </w:rPr>
        <w:t>2. branje)</w:t>
      </w:r>
    </w:p>
    <w:p w14:paraId="7CD8A8C4" w14:textId="045CF994" w:rsidR="00267088" w:rsidRDefault="00C952B8" w:rsidP="007F37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i/>
          <w:iCs/>
        </w:rPr>
      </w:pPr>
      <w:r w:rsidRPr="00C952B8">
        <w:rPr>
          <w:b/>
          <w:bCs/>
          <w:i/>
          <w:iCs/>
        </w:rPr>
        <w:t>1206 - Urejanje področja učinkovite rabe in obnovljivih virov energije</w:t>
      </w:r>
      <w:r w:rsidR="007F37BA" w:rsidRPr="007F37BA">
        <w:rPr>
          <w:b/>
          <w:bCs/>
          <w:i/>
          <w:iCs/>
        </w:rPr>
        <w:tab/>
      </w:r>
      <w:r>
        <w:rPr>
          <w:b/>
          <w:bCs/>
          <w:i/>
          <w:iCs/>
        </w:rPr>
        <w:tab/>
      </w:r>
      <w:r>
        <w:rPr>
          <w:b/>
          <w:bCs/>
          <w:i/>
          <w:iCs/>
        </w:rPr>
        <w:tab/>
      </w:r>
    </w:p>
    <w:p w14:paraId="17836E50" w14:textId="6E2FE61B" w:rsidR="007F37BA" w:rsidRPr="007F37BA" w:rsidRDefault="00C952B8" w:rsidP="007F37B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i/>
          <w:iCs/>
        </w:rPr>
      </w:pPr>
      <w:r w:rsidRPr="00C952B8">
        <w:rPr>
          <w:b/>
          <w:bCs/>
          <w:i/>
          <w:iCs/>
        </w:rPr>
        <w:t>12069001 - Spodbujanje rabe obnovljivih virov energije</w:t>
      </w:r>
      <w:r>
        <w:rPr>
          <w:b/>
          <w:bCs/>
          <w:i/>
          <w:iCs/>
        </w:rPr>
        <w:tab/>
      </w:r>
      <w:r>
        <w:rPr>
          <w:b/>
          <w:bCs/>
          <w:i/>
          <w:iCs/>
        </w:rPr>
        <w:tab/>
      </w:r>
      <w:r w:rsidR="007F37BA" w:rsidRPr="007F37BA">
        <w:rPr>
          <w:i/>
          <w:iCs/>
        </w:rPr>
        <w:t xml:space="preserve">          </w:t>
      </w:r>
      <w:r w:rsidR="00267088">
        <w:rPr>
          <w:i/>
          <w:iCs/>
        </w:rPr>
        <w:tab/>
      </w:r>
      <w:r w:rsidR="00267088">
        <w:rPr>
          <w:i/>
          <w:iCs/>
        </w:rPr>
        <w:tab/>
      </w:r>
      <w:r w:rsidR="00267088">
        <w:rPr>
          <w:i/>
          <w:iCs/>
        </w:rPr>
        <w:tab/>
      </w:r>
      <w:r w:rsidR="00F810F3" w:rsidRPr="00F810F3">
        <w:rPr>
          <w:i/>
          <w:iCs/>
        </w:rPr>
        <w:t>Dokumentacijske podlage za postavitev sončnih elektrarn</w:t>
      </w:r>
      <w:r w:rsidR="00F810F3">
        <w:rPr>
          <w:i/>
          <w:iCs/>
        </w:rPr>
        <w:t xml:space="preserve">        </w:t>
      </w:r>
      <w:r w:rsidR="00267088">
        <w:rPr>
          <w:i/>
          <w:iCs/>
        </w:rPr>
        <w:tab/>
      </w:r>
      <w:r w:rsidR="00267088">
        <w:rPr>
          <w:i/>
          <w:iCs/>
        </w:rPr>
        <w:tab/>
      </w:r>
      <w:r w:rsidR="00267088">
        <w:rPr>
          <w:i/>
          <w:iCs/>
        </w:rPr>
        <w:tab/>
      </w:r>
      <w:r w:rsidR="00F810F3">
        <w:rPr>
          <w:i/>
          <w:iCs/>
        </w:rPr>
        <w:t xml:space="preserve"> 20.000</w:t>
      </w:r>
    </w:p>
    <w:p w14:paraId="1A1C412B" w14:textId="77777777" w:rsidR="007F37BA" w:rsidRPr="007F37BA" w:rsidRDefault="007F37BA" w:rsidP="007F37BA">
      <w:pPr>
        <w:jc w:val="both"/>
      </w:pPr>
    </w:p>
    <w:p w14:paraId="7CB312F8" w14:textId="5DFB4E02" w:rsidR="00280D8C" w:rsidRPr="00280D8C" w:rsidRDefault="00280D8C" w:rsidP="006F48C7">
      <w:pPr>
        <w:ind w:left="2832" w:firstLine="708"/>
        <w:jc w:val="both"/>
        <w:rPr>
          <w:b/>
          <w:bCs/>
          <w:i/>
          <w:iCs/>
        </w:rPr>
      </w:pPr>
      <w:r w:rsidRPr="00280D8C">
        <w:rPr>
          <w:b/>
          <w:bCs/>
          <w:i/>
          <w:iCs/>
        </w:rPr>
        <w:t>Obrazložitev:</w:t>
      </w:r>
    </w:p>
    <w:p w14:paraId="21EEB9DE" w14:textId="61AC9BC1" w:rsidR="00280D8C" w:rsidRDefault="00280D8C" w:rsidP="006F48C7">
      <w:pPr>
        <w:jc w:val="both"/>
      </w:pPr>
    </w:p>
    <w:p w14:paraId="4A54E186" w14:textId="1741716D" w:rsidR="006F48C7" w:rsidRDefault="006F48C7" w:rsidP="006F48C7">
      <w:pPr>
        <w:jc w:val="both"/>
      </w:pPr>
      <w:r>
        <w:t xml:space="preserve">EU si je v okviru Zelenega dogovora zastavila cilj doseči podnebno nevtralnost do 2050, to pomeni visoke cilje glede deleža obnovljivih virov energije v končni porabi energije (na ravni EU v okviru zakonodajnega paketa </w:t>
      </w:r>
      <w:proofErr w:type="spellStart"/>
      <w:r>
        <w:t>Fit</w:t>
      </w:r>
      <w:proofErr w:type="spellEnd"/>
      <w:r>
        <w:t xml:space="preserve"> </w:t>
      </w:r>
      <w:proofErr w:type="spellStart"/>
      <w:r>
        <w:t>for</w:t>
      </w:r>
      <w:proofErr w:type="spellEnd"/>
      <w:r>
        <w:t xml:space="preserve"> 55 40% do 2030). </w:t>
      </w:r>
      <w:r w:rsidR="00EF726F">
        <w:t>Slovenija je v okviru energetske in podnebne politike EU zavezana k doseganju ambicioznih ciljev na področju obnovljivih virov energije</w:t>
      </w:r>
      <w:r>
        <w:t xml:space="preserve"> (zavez do leta 2020 na tem področju nismo dosegli, hkrati pa se nam pri prenovi zakonodaje obetajo še višji cilji). Zato je ključnega pomena, da se čim več investicij in razvojnih usmeritev tako na nacionalni kot na lokalni ravni usmeri v zeleni prehod. Še zlasti v luči akcijskega načrta </w:t>
      </w:r>
      <w:proofErr w:type="spellStart"/>
      <w:r>
        <w:t>REPow</w:t>
      </w:r>
      <w:r w:rsidR="00A402C5">
        <w:t>e</w:t>
      </w:r>
      <w:r>
        <w:t>rEU</w:t>
      </w:r>
      <w:proofErr w:type="spellEnd"/>
      <w:r>
        <w:t xml:space="preserve">, ki zaradi zaostrenih geopolitičnih razmer ter visokih cen plina stremi k manjši odvisnosti EU od fosilnih goriv. </w:t>
      </w:r>
    </w:p>
    <w:p w14:paraId="56553349" w14:textId="6EE890AA" w:rsidR="00513652" w:rsidRDefault="00F742EB" w:rsidP="00513652">
      <w:pPr>
        <w:jc w:val="both"/>
      </w:pPr>
      <w:r>
        <w:rPr>
          <w:noProof/>
        </w:rPr>
        <mc:AlternateContent>
          <mc:Choice Requires="wpi">
            <w:drawing>
              <wp:anchor distT="0" distB="0" distL="114300" distR="114300" simplePos="0" relativeHeight="251678720" behindDoc="0" locked="0" layoutInCell="1" allowOverlap="1" wp14:anchorId="6B02AC5C" wp14:editId="1AB745AC">
                <wp:simplePos x="0" y="0"/>
                <wp:positionH relativeFrom="column">
                  <wp:posOffset>1607987</wp:posOffset>
                </wp:positionH>
                <wp:positionV relativeFrom="paragraph">
                  <wp:posOffset>716520</wp:posOffset>
                </wp:positionV>
                <wp:extent cx="360" cy="360"/>
                <wp:effectExtent l="38100" t="38100" r="38100" b="38100"/>
                <wp:wrapNone/>
                <wp:docPr id="25" name="Rokopis 2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28EAB0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okopis 25" o:spid="_x0000_s1026" type="#_x0000_t75" style="position:absolute;margin-left:126.25pt;margin-top:56.05pt;width:.75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">
                <v:imagedata r:id="rId10" o:title=""/>
              </v:shape>
            </w:pict>
          </mc:Fallback>
        </mc:AlternateContent>
      </w:r>
      <w:r>
        <w:rPr>
          <w:noProof/>
        </w:rPr>
        <mc:AlternateContent>
          <mc:Choice Requires="wpi">
            <w:drawing>
              <wp:anchor distT="0" distB="0" distL="114300" distR="114300" simplePos="0" relativeHeight="251677696" behindDoc="0" locked="0" layoutInCell="1" allowOverlap="1" wp14:anchorId="2FE0489A" wp14:editId="203E501B">
                <wp:simplePos x="0" y="0"/>
                <wp:positionH relativeFrom="column">
                  <wp:posOffset>1607987</wp:posOffset>
                </wp:positionH>
                <wp:positionV relativeFrom="paragraph">
                  <wp:posOffset>716520</wp:posOffset>
                </wp:positionV>
                <wp:extent cx="360" cy="360"/>
                <wp:effectExtent l="38100" t="38100" r="38100" b="38100"/>
                <wp:wrapNone/>
                <wp:docPr id="24" name="Rokopis 24"/>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0FA01FFD" id="Rokopis 24" o:spid="_x0000_s1026" type="#_x0000_t75" style="position:absolute;margin-left:126.25pt;margin-top:56.05pt;width:.75pt;height:.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">
                <v:imagedata r:id="rId10" o:title=""/>
              </v:shape>
            </w:pict>
          </mc:Fallback>
        </mc:AlternateContent>
      </w:r>
      <w:r w:rsidR="00513652">
        <w:t>Na nacionalni ravni je v pripravi tudi zakon o pospešenem umeščanju OVE v prostor, ki bo s poenostavitvijo postopkov pridobivanja dovoljenj omogočil hitrejše umeščanje OVE, pa tudi umeščanje na področjih, ki prej niso bila dovoljena (npr. dvojna raba v kmetijstvu, plavajoče sončne elektrarne, degradirana območja, avtocestni križi, itd.).</w:t>
      </w:r>
    </w:p>
    <w:p w14:paraId="6125BC34" w14:textId="77777777" w:rsidR="00513652" w:rsidRDefault="00513652" w:rsidP="00513652">
      <w:pPr>
        <w:jc w:val="both"/>
      </w:pPr>
      <w:r>
        <w:t>Pri tem je seveda ključno čim bolj učinkovito črpanje nepovratnih evropskih sredstev, ki jih je v trenutni finančni perspektivi EU za namen zelenega prehoda namenjen občuten delež.</w:t>
      </w:r>
    </w:p>
    <w:p w14:paraId="69AEF91E" w14:textId="445D643A" w:rsidR="00513652" w:rsidRDefault="00F742EB" w:rsidP="00513652">
      <w:pPr>
        <w:jc w:val="both"/>
      </w:pPr>
      <w:r>
        <w:rPr>
          <w:noProof/>
        </w:rPr>
        <w:lastRenderedPageBreak/>
        <mc:AlternateContent>
          <mc:Choice Requires="wpi">
            <w:drawing>
              <wp:anchor distT="0" distB="0" distL="114300" distR="114300" simplePos="0" relativeHeight="251676672" behindDoc="0" locked="0" layoutInCell="1" allowOverlap="1" wp14:anchorId="4DDAE98C" wp14:editId="168B8052">
                <wp:simplePos x="0" y="0"/>
                <wp:positionH relativeFrom="column">
                  <wp:posOffset>1434827</wp:posOffset>
                </wp:positionH>
                <wp:positionV relativeFrom="paragraph">
                  <wp:posOffset>828895</wp:posOffset>
                </wp:positionV>
                <wp:extent cx="360" cy="360"/>
                <wp:effectExtent l="38100" t="38100" r="38100" b="38100"/>
                <wp:wrapNone/>
                <wp:docPr id="23" name="Rokopis 23"/>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17E75FF8" id="Rokopis 23" o:spid="_x0000_s1026" type="#_x0000_t75" style="position:absolute;margin-left:112.65pt;margin-top:64.9pt;width:.75pt;height:.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">
                <v:imagedata r:id="rId10" o:title=""/>
              </v:shape>
            </w:pict>
          </mc:Fallback>
        </mc:AlternateContent>
      </w:r>
      <w:r>
        <w:rPr>
          <w:noProof/>
        </w:rPr>
        <mc:AlternateContent>
          <mc:Choice Requires="wpi">
            <w:drawing>
              <wp:anchor distT="0" distB="0" distL="114300" distR="114300" simplePos="0" relativeHeight="251671552" behindDoc="0" locked="0" layoutInCell="1" allowOverlap="1" wp14:anchorId="1D4BE6D1" wp14:editId="33F7336F">
                <wp:simplePos x="0" y="0"/>
                <wp:positionH relativeFrom="column">
                  <wp:posOffset>2064816</wp:posOffset>
                </wp:positionH>
                <wp:positionV relativeFrom="paragraph">
                  <wp:posOffset>1002055</wp:posOffset>
                </wp:positionV>
                <wp:extent cx="360" cy="360"/>
                <wp:effectExtent l="38100" t="38100" r="38100" b="38100"/>
                <wp:wrapNone/>
                <wp:docPr id="18" name="Rokopis 18"/>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0BF68891" id="Rokopis 18" o:spid="_x0000_s1026" type="#_x0000_t75" style="position:absolute;margin-left:162.25pt;margin-top:78.55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">
                <v:imagedata r:id="rId10" o:title=""/>
              </v:shape>
            </w:pict>
          </mc:Fallback>
        </mc:AlternateContent>
      </w:r>
      <w:r w:rsidR="00513652" w:rsidRPr="00513652">
        <w:t xml:space="preserve">Slovenija </w:t>
      </w:r>
      <w:r w:rsidR="00F33B54">
        <w:t>ima</w:t>
      </w:r>
      <w:r w:rsidR="00513652" w:rsidRPr="00513652">
        <w:t xml:space="preserve"> z januarjem 2023 na voljo približno 3,2 milijarde evrov</w:t>
      </w:r>
      <w:r w:rsidR="00F33B54">
        <w:t xml:space="preserve"> kohezijskih sredstev</w:t>
      </w:r>
      <w:r w:rsidR="00513652" w:rsidRPr="00513652">
        <w:t xml:space="preserve"> za investicije v bolj zeleno, digitalno, povezano, bolj socialno in pametnejšo državo. Kar 793 milijonov evrov bo za zeleni prehod oziroma za naložbe v obnovljive vire energije, izboljšanje energetske učinkovitosti stavb, za poplavno varnost ter odvajanje in čiščenje voda.</w:t>
      </w:r>
      <w:r w:rsidR="00F33B54" w:rsidRPr="00F33B54">
        <w:t xml:space="preserve"> </w:t>
      </w:r>
      <w:r w:rsidR="00F33B54">
        <w:t>Vlada je na 36. redni seji, 16. februarja,  sprejela Uredbo o izvajanju evropske kohezijske politike v obdobju 2021-2027.</w:t>
      </w:r>
    </w:p>
    <w:p w14:paraId="014F2459" w14:textId="28E5730A" w:rsidR="00AB0772" w:rsidRDefault="00F742EB" w:rsidP="00F33B54">
      <w:pPr>
        <w:jc w:val="both"/>
      </w:pPr>
      <w:r>
        <w:rPr>
          <w:noProof/>
        </w:rPr>
        <mc:AlternateContent>
          <mc:Choice Requires="wpi">
            <w:drawing>
              <wp:anchor distT="0" distB="0" distL="114300" distR="114300" simplePos="0" relativeHeight="251675648" behindDoc="0" locked="0" layoutInCell="1" allowOverlap="1" wp14:anchorId="2C523A97" wp14:editId="5A8BF11F">
                <wp:simplePos x="0" y="0"/>
                <wp:positionH relativeFrom="column">
                  <wp:posOffset>2660616</wp:posOffset>
                </wp:positionH>
                <wp:positionV relativeFrom="paragraph">
                  <wp:posOffset>603860</wp:posOffset>
                </wp:positionV>
                <wp:extent cx="360" cy="360"/>
                <wp:effectExtent l="38100" t="38100" r="38100" b="38100"/>
                <wp:wrapNone/>
                <wp:docPr id="22" name="Rokopis 2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1702270B" id="Rokopis 22" o:spid="_x0000_s1026" type="#_x0000_t75" style="position:absolute;margin-left:209.15pt;margin-top:47.2pt;width:.75pt;height:.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">
                <v:imagedata r:id="rId10" o:title=""/>
              </v:shape>
            </w:pict>
          </mc:Fallback>
        </mc:AlternateContent>
      </w:r>
      <w:r>
        <w:rPr>
          <w:noProof/>
        </w:rPr>
        <mc:AlternateContent>
          <mc:Choice Requires="wpi">
            <w:drawing>
              <wp:anchor distT="0" distB="0" distL="114300" distR="114300" simplePos="0" relativeHeight="251674624" behindDoc="0" locked="0" layoutInCell="1" allowOverlap="1" wp14:anchorId="5ED2B220" wp14:editId="0AF60233">
                <wp:simplePos x="0" y="0"/>
                <wp:positionH relativeFrom="column">
                  <wp:posOffset>2660616</wp:posOffset>
                </wp:positionH>
                <wp:positionV relativeFrom="paragraph">
                  <wp:posOffset>603860</wp:posOffset>
                </wp:positionV>
                <wp:extent cx="360" cy="360"/>
                <wp:effectExtent l="38100" t="38100" r="38100" b="38100"/>
                <wp:wrapNone/>
                <wp:docPr id="21" name="Rokopis 2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6364CCDA" id="Rokopis 21" o:spid="_x0000_s1026" type="#_x0000_t75" style="position:absolute;margin-left:209.15pt;margin-top:47.2pt;width:.75pt;height:.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">
                <v:imagedata r:id="rId10" o:title=""/>
              </v:shape>
            </w:pict>
          </mc:Fallback>
        </mc:AlternateContent>
      </w:r>
      <w:r>
        <w:rPr>
          <w:noProof/>
        </w:rPr>
        <mc:AlternateContent>
          <mc:Choice Requires="wpi">
            <w:drawing>
              <wp:anchor distT="0" distB="0" distL="114300" distR="114300" simplePos="0" relativeHeight="251672576" behindDoc="0" locked="0" layoutInCell="1" allowOverlap="1" wp14:anchorId="618C34C8" wp14:editId="73215E03">
                <wp:simplePos x="0" y="0"/>
                <wp:positionH relativeFrom="column">
                  <wp:posOffset>2390616</wp:posOffset>
                </wp:positionH>
                <wp:positionV relativeFrom="paragraph">
                  <wp:posOffset>195620</wp:posOffset>
                </wp:positionV>
                <wp:extent cx="360" cy="360"/>
                <wp:effectExtent l="38100" t="38100" r="38100" b="38100"/>
                <wp:wrapNone/>
                <wp:docPr id="19" name="Rokopis 19"/>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648C3B8" id="Rokopis 19" o:spid="_x0000_s1026" type="#_x0000_t75" style="position:absolute;margin-left:187.9pt;margin-top:15.05pt;width:.7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">
                <v:imagedata r:id="rId10" o:title=""/>
              </v:shape>
            </w:pict>
          </mc:Fallback>
        </mc:AlternateContent>
      </w:r>
      <w:r>
        <w:rPr>
          <w:noProof/>
        </w:rPr>
        <mc:AlternateContent>
          <mc:Choice Requires="wpi">
            <w:drawing>
              <wp:anchor distT="0" distB="0" distL="114300" distR="114300" simplePos="0" relativeHeight="251670528" behindDoc="0" locked="0" layoutInCell="1" allowOverlap="1" wp14:anchorId="43734AA0" wp14:editId="6C742DFE">
                <wp:simplePos x="0" y="0"/>
                <wp:positionH relativeFrom="column">
                  <wp:posOffset>3221856</wp:posOffset>
                </wp:positionH>
                <wp:positionV relativeFrom="paragraph">
                  <wp:posOffset>541580</wp:posOffset>
                </wp:positionV>
                <wp:extent cx="360" cy="360"/>
                <wp:effectExtent l="38100" t="38100" r="38100" b="38100"/>
                <wp:wrapNone/>
                <wp:docPr id="17" name="Rokopis 17"/>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2930FC3F" id="Rokopis 17" o:spid="_x0000_s1026" type="#_x0000_t75" style="position:absolute;margin-left:253.35pt;margin-top:42.3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Dut9BjvAEAAF8EAAAQAAAAAAAAAAAAAAAAANMDAABkcnMvaW5rL2luazEu&#10;eG1sUEsBAi0AFAAGAAgAAAAhAFDcHoTeAAAACQEAAA8AAAAAAAAAAAAAAAAAvQUAAGRycy9kb3du&#10;cmV2LnhtbFBLAQItABQABgAIAAAAIQB5GLydvwAAACEBAAAZAAAAAAAAAAAAAAAAAMgGAABkcnMv&#10;X3JlbHMvZTJvRG9jLnhtbC5yZWxzUEsFBgAAAAAGAAYAeAEAAL4HAAAAAA==&#10;">
                <v:imagedata r:id="rId10" o:title=""/>
              </v:shape>
            </w:pict>
          </mc:Fallback>
        </mc:AlternateContent>
      </w:r>
      <w:r>
        <w:rPr>
          <w:noProof/>
        </w:rPr>
        <mc:AlternateContent>
          <mc:Choice Requires="wpi">
            <w:drawing>
              <wp:anchor distT="0" distB="0" distL="114300" distR="114300" simplePos="0" relativeHeight="251669504" behindDoc="0" locked="0" layoutInCell="1" allowOverlap="1" wp14:anchorId="39B5EADC" wp14:editId="17ACBCE7">
                <wp:simplePos x="0" y="0"/>
                <wp:positionH relativeFrom="column">
                  <wp:posOffset>3076056</wp:posOffset>
                </wp:positionH>
                <wp:positionV relativeFrom="paragraph">
                  <wp:posOffset>271580</wp:posOffset>
                </wp:positionV>
                <wp:extent cx="360" cy="360"/>
                <wp:effectExtent l="38100" t="38100" r="38100" b="38100"/>
                <wp:wrapNone/>
                <wp:docPr id="16" name="Rokopis 16"/>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0256EAB3" id="Rokopis 16" o:spid="_x0000_s1026" type="#_x0000_t75" style="position:absolute;margin-left:241.85pt;margin-top:21.05pt;width:.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D3MXrhvAEAAF8EAAAQAAAAAAAAAAAAAAAAANMDAABkcnMvaW5rL2luazEu&#10;eG1sUEsBAi0AFAAGAAgAAAAhAFZP+S/eAAAACQEAAA8AAAAAAAAAAAAAAAAAvQUAAGRycy9kb3du&#10;cmV2LnhtbFBLAQItABQABgAIAAAAIQB5GLydvwAAACEBAAAZAAAAAAAAAAAAAAAAAMgGAABkcnMv&#10;X3JlbHMvZTJvRG9jLnhtbC5yZWxzUEsFBgAAAAAGAAYAeAEAAL4HAAAAAA==&#10;">
                <v:imagedata r:id="rId10" o:title=""/>
              </v:shape>
            </w:pict>
          </mc:Fallback>
        </mc:AlternateContent>
      </w:r>
      <w:r>
        <w:rPr>
          <w:noProof/>
        </w:rPr>
        <mc:AlternateContent>
          <mc:Choice Requires="wpi">
            <w:drawing>
              <wp:anchor distT="0" distB="0" distL="114300" distR="114300" simplePos="0" relativeHeight="251668480" behindDoc="0" locked="0" layoutInCell="1" allowOverlap="1" wp14:anchorId="19C675A1" wp14:editId="59188AF3">
                <wp:simplePos x="0" y="0"/>
                <wp:positionH relativeFrom="column">
                  <wp:posOffset>2986056</wp:posOffset>
                </wp:positionH>
                <wp:positionV relativeFrom="paragraph">
                  <wp:posOffset>271580</wp:posOffset>
                </wp:positionV>
                <wp:extent cx="360" cy="360"/>
                <wp:effectExtent l="38100" t="38100" r="38100" b="38100"/>
                <wp:wrapNone/>
                <wp:docPr id="15" name="Rokopis 1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CC0A2F3" id="Rokopis 15" o:spid="_x0000_s1026" type="#_x0000_t75" style="position:absolute;margin-left:234.75pt;margin-top:21.05pt;width:.7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AwU+50vAEAAF8EAAAQAAAAAAAAAAAAAAAAANMDAABkcnMvaW5rL2luazEu&#10;eG1sUEsBAi0AFAAGAAgAAAAhADS5De/eAAAACQEAAA8AAAAAAAAAAAAAAAAAvQUAAGRycy9kb3du&#10;cmV2LnhtbFBLAQItABQABgAIAAAAIQB5GLydvwAAACEBAAAZAAAAAAAAAAAAAAAAAMgGAABkcnMv&#10;X3JlbHMvZTJvRG9jLnhtbC5yZWxzUEsFBgAAAAAGAAYAeAEAAL4HAAAAAA==&#10;">
                <v:imagedata r:id="rId10" o:title=""/>
              </v:shape>
            </w:pict>
          </mc:Fallback>
        </mc:AlternateContent>
      </w:r>
      <w:r>
        <w:rPr>
          <w:noProof/>
        </w:rPr>
        <mc:AlternateContent>
          <mc:Choice Requires="wpi">
            <w:drawing>
              <wp:anchor distT="0" distB="0" distL="114300" distR="114300" simplePos="0" relativeHeight="251667456" behindDoc="0" locked="0" layoutInCell="1" allowOverlap="1" wp14:anchorId="74208397" wp14:editId="469FC16A">
                <wp:simplePos x="0" y="0"/>
                <wp:positionH relativeFrom="column">
                  <wp:posOffset>3075940</wp:posOffset>
                </wp:positionH>
                <wp:positionV relativeFrom="paragraph">
                  <wp:posOffset>266065</wp:posOffset>
                </wp:positionV>
                <wp:extent cx="7560" cy="5760"/>
                <wp:effectExtent l="38100" t="38100" r="31115" b="32385"/>
                <wp:wrapNone/>
                <wp:docPr id="14" name="Rokopis 14"/>
                <wp:cNvGraphicFramePr/>
                <a:graphic xmlns:a="http://schemas.openxmlformats.org/drawingml/2006/main">
                  <a:graphicData uri="http://schemas.microsoft.com/office/word/2010/wordprocessingInk">
                    <w14:contentPart bwMode="auto" r:id="rId20">
                      <w14:nvContentPartPr>
                        <w14:cNvContentPartPr/>
                      </w14:nvContentPartPr>
                      <w14:xfrm>
                        <a:off x="0" y="0"/>
                        <a:ext cx="7560" cy="5760"/>
                      </w14:xfrm>
                    </w14:contentPart>
                  </a:graphicData>
                </a:graphic>
              </wp:anchor>
            </w:drawing>
          </mc:Choice>
          <mc:Fallback>
            <w:pict>
              <v:shape w14:anchorId="2BE095B8" id="Rokopis 14" o:spid="_x0000_s1026" type="#_x0000_t75" style="position:absolute;margin-left:241.85pt;margin-top:20.6pt;width:1.35pt;height:1.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">
                <v:imagedata r:id="rId21" o:title=""/>
              </v:shape>
            </w:pict>
          </mc:Fallback>
        </mc:AlternateContent>
      </w:r>
      <w:r>
        <w:rPr>
          <w:noProof/>
        </w:rPr>
        <mc:AlternateContent>
          <mc:Choice Requires="wpi">
            <w:drawing>
              <wp:anchor distT="0" distB="0" distL="114300" distR="114300" simplePos="0" relativeHeight="251665408" behindDoc="0" locked="0" layoutInCell="1" allowOverlap="1" wp14:anchorId="70D8EACD" wp14:editId="2389522A">
                <wp:simplePos x="0" y="0"/>
                <wp:positionH relativeFrom="column">
                  <wp:posOffset>3124656</wp:posOffset>
                </wp:positionH>
                <wp:positionV relativeFrom="paragraph">
                  <wp:posOffset>292460</wp:posOffset>
                </wp:positionV>
                <wp:extent cx="360" cy="360"/>
                <wp:effectExtent l="38100" t="38100" r="38100" b="38100"/>
                <wp:wrapNone/>
                <wp:docPr id="12" name="Rokopis 12"/>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2FF0C1FE" id="Rokopis 12" o:spid="_x0000_s1026" type="#_x0000_t75" style="position:absolute;margin-left:245.7pt;margin-top:22.7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CI3CaQvAEAAF8EAAAQAAAAAAAAAAAAAAAAANMDAABkcnMvaW5rL2luazEu&#10;eG1sUEsBAi0AFAAGAAgAAAAhAIi4ClXeAAAACQEAAA8AAAAAAAAAAAAAAAAAvQUAAGRycy9kb3du&#10;cmV2LnhtbFBLAQItABQABgAIAAAAIQB5GLydvwAAACEBAAAZAAAAAAAAAAAAAAAAAMgGAABkcnMv&#10;X3JlbHMvZTJvRG9jLnhtbC5yZWxzUEsFBgAAAAAGAAYAeAEAAL4HAAAAAA==&#10;">
                <v:imagedata r:id="rId10" o:title=""/>
              </v:shape>
            </w:pict>
          </mc:Fallback>
        </mc:AlternateContent>
      </w:r>
      <w:r>
        <w:rPr>
          <w:noProof/>
        </w:rPr>
        <mc:AlternateContent>
          <mc:Choice Requires="wpi">
            <w:drawing>
              <wp:anchor distT="0" distB="0" distL="114300" distR="114300" simplePos="0" relativeHeight="251663360" behindDoc="0" locked="0" layoutInCell="1" allowOverlap="1" wp14:anchorId="6B2B2973" wp14:editId="7739E3FC">
                <wp:simplePos x="0" y="0"/>
                <wp:positionH relativeFrom="column">
                  <wp:posOffset>3138696</wp:posOffset>
                </wp:positionH>
                <wp:positionV relativeFrom="paragraph">
                  <wp:posOffset>229820</wp:posOffset>
                </wp:positionV>
                <wp:extent cx="360" cy="360"/>
                <wp:effectExtent l="38100" t="38100" r="38100" b="38100"/>
                <wp:wrapNone/>
                <wp:docPr id="10" name="Rokopis 10"/>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26EFD118" id="Rokopis 10" o:spid="_x0000_s1026" type="#_x0000_t75" style="position:absolute;margin-left:246.8pt;margin-top:17.75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">
                <v:imagedata r:id="rId10" o:title=""/>
              </v:shape>
            </w:pict>
          </mc:Fallback>
        </mc:AlternateContent>
      </w:r>
      <w:r w:rsidR="006F48C7">
        <w:t>Prav tako je za Slovenijo v okviru Načrta za okrevanje in odpornost na voljo</w:t>
      </w:r>
      <w:r w:rsidR="00513652">
        <w:t xml:space="preserve"> 500 milijonov nepovratnih sredstev za zeleni prehod (z naslova poglavij </w:t>
      </w:r>
      <w:proofErr w:type="spellStart"/>
      <w:r w:rsidR="00513652">
        <w:t>REPo</w:t>
      </w:r>
      <w:r w:rsidR="00CA1E04">
        <w:t>w</w:t>
      </w:r>
      <w:r w:rsidR="0001239D">
        <w:t>er</w:t>
      </w:r>
      <w:r w:rsidR="00513652">
        <w:t>EU</w:t>
      </w:r>
      <w:proofErr w:type="spellEnd"/>
      <w:r w:rsidR="00513652">
        <w:t xml:space="preserve"> pa še dodatnih </w:t>
      </w:r>
      <w:r w:rsidR="00F33B54">
        <w:t>126 mio do 2026</w:t>
      </w:r>
      <w:r w:rsidR="00CA1E04">
        <w:t>, dodatni razpisi se pričakujejo spomladi</w:t>
      </w:r>
      <w:r w:rsidR="00F33B54">
        <w:t>).</w:t>
      </w:r>
    </w:p>
    <w:p w14:paraId="0992D95A" w14:textId="186BFAFF" w:rsidR="007276B4" w:rsidRDefault="00F742EB" w:rsidP="00F33B54">
      <w:pPr>
        <w:jc w:val="both"/>
      </w:pPr>
      <w:r>
        <w:rPr>
          <w:noProof/>
        </w:rPr>
        <mc:AlternateContent>
          <mc:Choice Requires="wpi">
            <w:drawing>
              <wp:anchor distT="0" distB="0" distL="114300" distR="114300" simplePos="0" relativeHeight="251673600" behindDoc="0" locked="0" layoutInCell="1" allowOverlap="1" wp14:anchorId="0188D238" wp14:editId="53D86763">
                <wp:simplePos x="0" y="0"/>
                <wp:positionH relativeFrom="column">
                  <wp:posOffset>2972376</wp:posOffset>
                </wp:positionH>
                <wp:positionV relativeFrom="paragraph">
                  <wp:posOffset>185610</wp:posOffset>
                </wp:positionV>
                <wp:extent cx="360" cy="360"/>
                <wp:effectExtent l="38100" t="38100" r="38100" b="38100"/>
                <wp:wrapNone/>
                <wp:docPr id="20" name="Rokopis 20"/>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6B551162" id="Rokopis 20" o:spid="_x0000_s1026" type="#_x0000_t75" style="position:absolute;margin-left:233.7pt;margin-top:14.25pt;width:.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">
                <v:imagedata r:id="rId10" o:title=""/>
              </v:shape>
            </w:pict>
          </mc:Fallback>
        </mc:AlternateContent>
      </w:r>
      <w:r w:rsidR="007276B4">
        <w:t xml:space="preserve">Hkrati </w:t>
      </w:r>
      <w:proofErr w:type="spellStart"/>
      <w:r w:rsidR="007276B4">
        <w:t>Eko</w:t>
      </w:r>
      <w:proofErr w:type="spellEnd"/>
      <w:r w:rsidR="007276B4">
        <w:t xml:space="preserve"> sklad redno objavlja razpise za dodelitev subvencij in kreditov za skupnostne samooskrbe elektrarne</w:t>
      </w:r>
      <w:r w:rsidR="00F33B54">
        <w:t xml:space="preserve"> (pa tudi investicije v druge elemente zelenega prehoda, npr. trajnostno mobilnost, postavitev kolesarske infrastrukture, e-vozila, energetske prenove stavb, itd.).</w:t>
      </w:r>
    </w:p>
    <w:p w14:paraId="041FC9C6" w14:textId="79A070B2" w:rsidR="00AB0772" w:rsidRDefault="006F48C7" w:rsidP="00FD51A4">
      <w:pPr>
        <w:jc w:val="both"/>
      </w:pPr>
      <w:bookmarkStart w:id="6" w:name="_Hlk128389143"/>
      <w:r>
        <w:t>Za občino in njeno razvojno naravnanost je pomembno, da sledi usmeritvam na nacionalni in EU ravni</w:t>
      </w:r>
      <w:r w:rsidR="00755DDC">
        <w:t xml:space="preserve"> ter dobrim praksam drugih občin.</w:t>
      </w:r>
      <w:r w:rsidR="00FD51A4">
        <w:t xml:space="preserve"> Še zlasti pa je pomembno, da izkoristi nacionalna in EU sredstva, ki so na voljo za investicije v zeleni prehod. </w:t>
      </w:r>
    </w:p>
    <w:bookmarkEnd w:id="6"/>
    <w:p w14:paraId="1B1064A9" w14:textId="08417A33" w:rsidR="008A19BC" w:rsidRDefault="008A19BC" w:rsidP="00FD51A4">
      <w:pPr>
        <w:jc w:val="both"/>
      </w:pPr>
      <w:r>
        <w:t xml:space="preserve">V ta namen predlagam, da se v proračunu občine za 2023 nameni sredstva v višini 20.000 EUR za pripravo ustreznih dokumentacijskih podlag za investicije v samooskrbne sončne elektrarne ter za se tematiko zelenega prehoda (oskrbe z energijo iz obnovljivih virov energije) določi posebni program v okviru načrta razvojnih programov, saj gre za pomemben del razvojne usmeritve občine. </w:t>
      </w:r>
      <w:r w:rsidR="005C16B9">
        <w:t xml:space="preserve">NRP se povezuje </w:t>
      </w:r>
      <w:r w:rsidR="001A6299">
        <w:t xml:space="preserve">tudi </w:t>
      </w:r>
      <w:r w:rsidR="005C16B9">
        <w:t>s programom prostorskega načrtovanja.</w:t>
      </w:r>
    </w:p>
    <w:p w14:paraId="06FEAC77" w14:textId="6DF75C3D" w:rsidR="00F33B54" w:rsidRDefault="00F33B54" w:rsidP="00F33B54">
      <w:r>
        <w:t>Spodaj prilagam tudi članek za lažjo razlago in primerjavo z MOL</w:t>
      </w:r>
      <w:r w:rsidR="00FE1623">
        <w:t xml:space="preserve">, ki je tudi v občinskem proračunu namenila </w:t>
      </w:r>
      <w:r w:rsidR="006627EE">
        <w:t>posebno pozornost vlaganju v OVE.</w:t>
      </w:r>
    </w:p>
    <w:p w14:paraId="29BE5CE6" w14:textId="77777777" w:rsidR="00F33B54" w:rsidRDefault="00F33B54" w:rsidP="00DD7762"/>
    <w:p w14:paraId="6D6DCD0A" w14:textId="018BED32" w:rsidR="00AB0772" w:rsidRDefault="00F742EB" w:rsidP="00DD7762">
      <w:r>
        <w:rPr>
          <w:noProof/>
        </w:rPr>
        <w:lastRenderedPageBreak/>
        <mc:AlternateContent>
          <mc:Choice Requires="wpi">
            <w:drawing>
              <wp:anchor distT="0" distB="0" distL="114300" distR="114300" simplePos="0" relativeHeight="251659264" behindDoc="0" locked="0" layoutInCell="1" allowOverlap="1" wp14:anchorId="70175414" wp14:editId="2265EE3F">
                <wp:simplePos x="0" y="0"/>
                <wp:positionH relativeFrom="column">
                  <wp:posOffset>-1308744</wp:posOffset>
                </wp:positionH>
                <wp:positionV relativeFrom="paragraph">
                  <wp:posOffset>7745343</wp:posOffset>
                </wp:positionV>
                <wp:extent cx="360" cy="360"/>
                <wp:effectExtent l="38100" t="38100" r="38100" b="38100"/>
                <wp:wrapNone/>
                <wp:docPr id="5" name="Rokopis 5"/>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6521D832" id="Rokopis 5" o:spid="_x0000_s1026" type="#_x0000_t75" style="position:absolute;margin-left:-103.4pt;margin-top:609.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">
                <v:imagedata r:id="rId10" o:title=""/>
              </v:shape>
            </w:pict>
          </mc:Fallback>
        </mc:AlternateContent>
      </w:r>
      <w:r w:rsidR="00AB0772">
        <w:rPr>
          <w:noProof/>
        </w:rPr>
        <w:drawing>
          <wp:inline distT="0" distB="0" distL="0" distR="0" wp14:anchorId="2E5B404E" wp14:editId="1A7AEDD8">
            <wp:extent cx="5461356" cy="7991475"/>
            <wp:effectExtent l="0" t="0" r="635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5381" cy="7997365"/>
                    </a:xfrm>
                    <a:prstGeom prst="rect">
                      <a:avLst/>
                    </a:prstGeom>
                    <a:noFill/>
                  </pic:spPr>
                </pic:pic>
              </a:graphicData>
            </a:graphic>
          </wp:inline>
        </w:drawing>
      </w:r>
      <w:r w:rsidR="00AB0772">
        <w:rPr>
          <w:noProof/>
        </w:rPr>
        <mc:AlternateContent>
          <mc:Choice Requires="wps">
            <w:drawing>
              <wp:inline distT="0" distB="0" distL="0" distR="0" wp14:anchorId="3A09AFB9" wp14:editId="20A70CA6">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35CB1B"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B0772" w:rsidRPr="00AB0772">
        <w:t xml:space="preserve"> </w:t>
      </w:r>
      <w:r w:rsidR="00AB0772">
        <w:rPr>
          <w:noProof/>
        </w:rPr>
        <mc:AlternateContent>
          <mc:Choice Requires="wps">
            <w:drawing>
              <wp:inline distT="0" distB="0" distL="0" distR="0" wp14:anchorId="710C5C06" wp14:editId="0BFADC28">
                <wp:extent cx="304800" cy="304800"/>
                <wp:effectExtent l="0" t="0" r="0" b="0"/>
                <wp:docPr id="1" name="Pravokotni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150C82" id="Pravokotni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FFBE276" w14:textId="0C18D919" w:rsidR="00AA51EF" w:rsidRDefault="00F742EB" w:rsidP="00DD7762">
      <w:r>
        <w:rPr>
          <w:noProof/>
        </w:rPr>
        <mc:AlternateContent>
          <mc:Choice Requires="wpi">
            <w:drawing>
              <wp:anchor distT="0" distB="0" distL="114300" distR="114300" simplePos="0" relativeHeight="251662336" behindDoc="0" locked="0" layoutInCell="1" allowOverlap="1" wp14:anchorId="1DB8DFEF" wp14:editId="2E02F0DD">
                <wp:simplePos x="0" y="0"/>
                <wp:positionH relativeFrom="column">
                  <wp:posOffset>948055</wp:posOffset>
                </wp:positionH>
                <wp:positionV relativeFrom="paragraph">
                  <wp:posOffset>-305435</wp:posOffset>
                </wp:positionV>
                <wp:extent cx="2277720" cy="1002665"/>
                <wp:effectExtent l="38100" t="38100" r="8890" b="45085"/>
                <wp:wrapNone/>
                <wp:docPr id="9" name="Rokopis 9"/>
                <wp:cNvGraphicFramePr/>
                <a:graphic xmlns:a="http://schemas.openxmlformats.org/drawingml/2006/main">
                  <a:graphicData uri="http://schemas.microsoft.com/office/word/2010/wordprocessingInk">
                    <w14:contentPart bwMode="auto" r:id="rId27">
                      <w14:nvContentPartPr>
                        <w14:cNvContentPartPr/>
                      </w14:nvContentPartPr>
                      <w14:xfrm>
                        <a:off x="0" y="0"/>
                        <a:ext cx="2277720" cy="1002665"/>
                      </w14:xfrm>
                    </w14:contentPart>
                  </a:graphicData>
                </a:graphic>
              </wp:anchor>
            </w:drawing>
          </mc:Choice>
          <mc:Fallback>
            <w:pict>
              <v:shape w14:anchorId="6FC31DA3" id="Rokopis 9" o:spid="_x0000_s1026" type="#_x0000_t75" style="position:absolute;margin-left:74.3pt;margin-top:-24.4pt;width:180.1pt;height:79.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">
                <v:imagedata r:id="rId28" o:title=""/>
              </v:shape>
            </w:pict>
          </mc:Fallback>
        </mc:AlternateContent>
      </w:r>
      <w:r w:rsidR="00AA51EF">
        <w:t>Občinska svetnica Karina Medved Bregar</w:t>
      </w:r>
    </w:p>
    <w:p w14:paraId="5B73019D" w14:textId="6611CC7C" w:rsidR="00AA51EF" w:rsidRDefault="00AA51EF" w:rsidP="00DD7762"/>
    <w:p w14:paraId="53DE92D4" w14:textId="77777777" w:rsidR="00AA51EF" w:rsidRDefault="00AA51EF" w:rsidP="00DD7762"/>
    <w:sectPr w:rsidR="00AA51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8F"/>
    <w:rsid w:val="0001239D"/>
    <w:rsid w:val="00035F60"/>
    <w:rsid w:val="001A6299"/>
    <w:rsid w:val="001C30F6"/>
    <w:rsid w:val="001C3DBA"/>
    <w:rsid w:val="00232E95"/>
    <w:rsid w:val="00267088"/>
    <w:rsid w:val="00280D8C"/>
    <w:rsid w:val="002A511F"/>
    <w:rsid w:val="00337973"/>
    <w:rsid w:val="003D0E8E"/>
    <w:rsid w:val="00416766"/>
    <w:rsid w:val="004262BA"/>
    <w:rsid w:val="00454377"/>
    <w:rsid w:val="004B0A09"/>
    <w:rsid w:val="004B2EDB"/>
    <w:rsid w:val="004F2936"/>
    <w:rsid w:val="00513652"/>
    <w:rsid w:val="00586772"/>
    <w:rsid w:val="00590460"/>
    <w:rsid w:val="00593258"/>
    <w:rsid w:val="005A2D84"/>
    <w:rsid w:val="005B5605"/>
    <w:rsid w:val="005C16B9"/>
    <w:rsid w:val="005F500A"/>
    <w:rsid w:val="006116B3"/>
    <w:rsid w:val="00626F32"/>
    <w:rsid w:val="006627EE"/>
    <w:rsid w:val="00677289"/>
    <w:rsid w:val="006B39C4"/>
    <w:rsid w:val="006F48C7"/>
    <w:rsid w:val="0070708A"/>
    <w:rsid w:val="007276B4"/>
    <w:rsid w:val="00755DDC"/>
    <w:rsid w:val="007F37BA"/>
    <w:rsid w:val="0083660C"/>
    <w:rsid w:val="00854A38"/>
    <w:rsid w:val="008A19BC"/>
    <w:rsid w:val="008E3582"/>
    <w:rsid w:val="008F6E14"/>
    <w:rsid w:val="009422C4"/>
    <w:rsid w:val="009506CC"/>
    <w:rsid w:val="009B4090"/>
    <w:rsid w:val="00A402C5"/>
    <w:rsid w:val="00A868A7"/>
    <w:rsid w:val="00AA51EF"/>
    <w:rsid w:val="00AB0772"/>
    <w:rsid w:val="00AD5B6E"/>
    <w:rsid w:val="00AF3A10"/>
    <w:rsid w:val="00B10667"/>
    <w:rsid w:val="00B34812"/>
    <w:rsid w:val="00B75AC7"/>
    <w:rsid w:val="00BA6704"/>
    <w:rsid w:val="00BC181B"/>
    <w:rsid w:val="00C47C8D"/>
    <w:rsid w:val="00C81D8F"/>
    <w:rsid w:val="00C91512"/>
    <w:rsid w:val="00C952B8"/>
    <w:rsid w:val="00CA1E04"/>
    <w:rsid w:val="00CE5716"/>
    <w:rsid w:val="00D5631E"/>
    <w:rsid w:val="00DD7762"/>
    <w:rsid w:val="00EA2CD7"/>
    <w:rsid w:val="00EA38BB"/>
    <w:rsid w:val="00EC123B"/>
    <w:rsid w:val="00EF726F"/>
    <w:rsid w:val="00F33B54"/>
    <w:rsid w:val="00F742EB"/>
    <w:rsid w:val="00F7589C"/>
    <w:rsid w:val="00F810F3"/>
    <w:rsid w:val="00F87B64"/>
    <w:rsid w:val="00FC04CF"/>
    <w:rsid w:val="00FC3CC6"/>
    <w:rsid w:val="00FD51A4"/>
    <w:rsid w:val="00FE16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4B3D6"/>
  <w15:chartTrackingRefBased/>
  <w15:docId w15:val="{7B5081DF-C950-4B83-89AA-67E85D64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727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customXml" Target="ink/ink9.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customXml" Target="ink/ink3.xml"/><Relationship Id="rId17" Type="http://schemas.openxmlformats.org/officeDocument/2006/relationships/customXml" Target="ink/ink8.xml"/><Relationship Id="rId25" Type="http://schemas.openxmlformats.org/officeDocument/2006/relationships/customXml" Target="ink/ink15.xml"/><Relationship Id="rId2" Type="http://schemas.openxmlformats.org/officeDocument/2006/relationships/customXml" Target="../customXml/item2.xml"/><Relationship Id="rId16" Type="http://schemas.openxmlformats.org/officeDocument/2006/relationships/customXml" Target="ink/ink7.xml"/><Relationship Id="rId20" Type="http://schemas.openxmlformats.org/officeDocument/2006/relationships/customXml" Target="ink/ink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ink/ink2.xml"/><Relationship Id="rId24" Type="http://schemas.openxmlformats.org/officeDocument/2006/relationships/customXml" Target="ink/ink14.xml"/><Relationship Id="rId5" Type="http://schemas.openxmlformats.org/officeDocument/2006/relationships/styles" Target="styles.xml"/><Relationship Id="rId15" Type="http://schemas.openxmlformats.org/officeDocument/2006/relationships/customXml" Target="ink/ink6.xml"/><Relationship Id="rId23" Type="http://schemas.openxmlformats.org/officeDocument/2006/relationships/customXml" Target="ink/ink13.xm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customXml" Target="ink/ink10.xml"/><Relationship Id="rId4" Type="http://schemas.openxmlformats.org/officeDocument/2006/relationships/customXml" Target="../customXml/item4.xml"/><Relationship Id="rId9" Type="http://schemas.openxmlformats.org/officeDocument/2006/relationships/customXml" Target="ink/ink1.xml"/><Relationship Id="rId14" Type="http://schemas.openxmlformats.org/officeDocument/2006/relationships/customXml" Target="ink/ink5.xml"/><Relationship Id="rId22" Type="http://schemas.openxmlformats.org/officeDocument/2006/relationships/customXml" Target="ink/ink12.xml"/><Relationship Id="rId27" Type="http://schemas.openxmlformats.org/officeDocument/2006/relationships/customXml" Target="ink/ink16.xm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23.572"/>
    </inkml:context>
    <inkml:brush xml:id="br0">
      <inkml:brushProperty name="width" value="0.025" units="cm"/>
      <inkml:brushProperty name="height" value="0.025" units="cm"/>
    </inkml:brush>
  </inkml:definitions>
  <inkml:trace contextRef="#ctx0" brushRef="#br0">0 0 24575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15.616"/>
    </inkml:context>
    <inkml:brush xml:id="br0">
      <inkml:brushProperty name="width" value="0.025" units="cm"/>
      <inkml:brushProperty name="height" value="0.025" units="cm"/>
    </inkml:brush>
  </inkml:definitions>
  <inkml:trace contextRef="#ctx0" brushRef="#br0">1 0 24575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13.867"/>
    </inkml:context>
    <inkml:brush xml:id="br0">
      <inkml:brushProperty name="width" value="0.025" units="cm"/>
      <inkml:brushProperty name="height" value="0.025" units="cm"/>
    </inkml:brush>
  </inkml:definitions>
  <inkml:trace contextRef="#ctx0" brushRef="#br0">19 14 24575</inkml:trace>
  <inkml:trace contextRef="#ctx0" brushRef="#br0" timeOffset="1087.01">1 15 24575,'0'-3'0,"3"-1"0,5-1 0,1 2-8191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14.478"/>
    </inkml:context>
    <inkml:brush xml:id="br0">
      <inkml:brushProperty name="width" value="0.025" units="cm"/>
      <inkml:brushProperty name="height" value="0.025" units="cm"/>
    </inkml:brush>
  </inkml:definitions>
  <inkml:trace contextRef="#ctx0" brushRef="#br0">1 0 24575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12.868"/>
    </inkml:context>
    <inkml:brush xml:id="br0">
      <inkml:brushProperty name="width" value="0.025" units="cm"/>
      <inkml:brushProperty name="height" value="0.025" units="cm"/>
    </inkml:brush>
  </inkml:definitions>
  <inkml:trace contextRef="#ctx0" brushRef="#br0">1 1 24575</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19.381"/>
    </inkml:context>
    <inkml:brush xml:id="br0">
      <inkml:brushProperty name="width" value="0.025" units="cm"/>
      <inkml:brushProperty name="height" value="0.025" units="cm"/>
    </inkml:brush>
  </inkml:definitions>
  <inkml:trace contextRef="#ctx0" brushRef="#br0">1 0 24575</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7:40.617"/>
    </inkml:context>
    <inkml:brush xml:id="br0">
      <inkml:brushProperty name="width" value="0.025" units="cm"/>
      <inkml:brushProperty name="height" value="0.025" units="cm"/>
    </inkml:brush>
  </inkml:definitions>
  <inkml:trace contextRef="#ctx0" brushRef="#br0">1 0 24575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7:54.204"/>
    </inkml:context>
    <inkml:brush xml:id="br0">
      <inkml:brushProperty name="width" value="0.025" units="cm"/>
      <inkml:brushProperty name="height" value="0.025" units="cm"/>
    </inkml:brush>
  </inkml:definitions>
  <inkml:trace contextRef="#ctx0" brushRef="#br0">3967 404 24575,'0'4'0,"0"39"0,0 50 0,0 47 0,-3 43 0,-14 36 0,-18 20 0,-18 9-1161,-28-6 1161,-12-20 0,0-29 0,-1-24 0,6-31 0,11-32 284,16-28-284,18-34 0,16-24-7314</inkml:trace>
  <inkml:trace contextRef="#ctx0" brushRef="#br0" timeOffset="2449.23">5104 1078 24575,'-4'0'0,"0"1"0,1 0 0,-1 0 0,1 0 0,-1 0 0,1 0 0,0 1 0,-7 3 0,-11 6 0,-105 35-189,-1-6 0,-2-5 1,-173 23-1,-414 11-1840,170-39-525,-1155 14 1915,1263-51 431,86-22-622,276 19 726,-112-31 0,163 33 96,-1 0 0,2-1 0,-1-2 0,1 0 0,1-2 0,0 0 0,-26-22 0,38 26 29,0-1 1,1 0-1,0 0 1,1-1-1,1-1 1,0 0-1,0 0 1,1 0-1,0-1 1,1 0 0,1 0-1,0 0 1,1-1-1,-4-21 1,4 10 71,2 1 1,1 0-1,1-1 0,1 1 1,1-1-1,1 1 0,1 0 1,13-41-1,-5 28-2,2 0-1,2 0 1,2 1-1,36-56 1,-30 59 39,2 1 1,1 1 0,1 2 0,2 1-1,0 1 1,2 1 0,1 2 0,1 1-1,1 2 1,71-31 0,-21 18 228,3 3 0,0 4 0,158-27 0,-91 28-372,0 7 0,2 7 1,220 10-1,-337 5-17,1 1 0,-1 2 0,0 2 0,-1 2 0,0 1 0,55 25-1,-74-27 31,1 2 0,-2 1 0,1 0-1,-2 1 1,0 1 0,0 1-1,-2 1 1,0 0 0,0 1 0,-2 1-1,0 0 1,21 37 0,-14-13 0,-3 1 0,-1 1 0,-2 0 0,-2 2 0,13 86 0,5 238 0,-30-339 0,4 83 13,31 314 144,-31-398 68,1 1 0,2-1 1,1 0-1,22 48 0,-25-67-124,-1 0 0,2-1 1,-1 0-1,1 0 0,1 0 0,0-1 0,0 0 1,1 0-1,0-1 0,1-1 0,-1 1 1,2-1-1,-1-1 0,20 10 0,-5-8-63,-1-1-1,1-1 1,1-1-1,-1-1 1,1-1 0,36 0-1,159-16-62,-197 11 35,101-14-10,-59 7 0,71-1 0,-84 9 0,151 3 0,-195-1 0,1 1 0,-1-1 0,1 1 0,-1 1 0,0 0 0,0 0 0,0 1 0,0 0 0,-1 1 0,1-1 0,-1 2 0,0-1 0,-1 1 0,1 0 0,8 11 0,6 1 0,0-1 0,1-1 0,1-1 0,0-1 0,1-1 0,0-1 0,1-1 0,1-2 0,42 11 0,15-3 0,159 12 0,321-21 0,-350-10 0,-166 3 0,-26 0 0,0 0 0,-1-2 0,1 0 0,0-2 0,26-6 0,-42 4 0,-14 1 0,-16-2 0,-94-3 0,12 1 0,84 3 0,31 1 0,38-1 0,-45 5 0,827-21-1233,-816 21 1101,38 1-6694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23.223"/>
    </inkml:context>
    <inkml:brush xml:id="br0">
      <inkml:brushProperty name="width" value="0.025" units="cm"/>
      <inkml:brushProperty name="height" value="0.025" units="cm"/>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21.970"/>
    </inkml:context>
    <inkml:brush xml:id="br0">
      <inkml:brushProperty name="width" value="0.025" units="cm"/>
      <inkml:brushProperty name="height" value="0.025" units="cm"/>
    </inkml:brush>
  </inkml:definitions>
  <inkml:trace contextRef="#ctx0" brushRef="#br0">0 1 24575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18.132"/>
    </inkml:context>
    <inkml:brush xml:id="br0">
      <inkml:brushProperty name="width" value="0.025" units="cm"/>
      <inkml:brushProperty name="height" value="0.025" units="cm"/>
    </inkml:brush>
  </inkml:definitions>
  <inkml:trace contextRef="#ctx0" brushRef="#br0">1 1 24575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20.205"/>
    </inkml:context>
    <inkml:brush xml:id="br0">
      <inkml:brushProperty name="width" value="0.025" units="cm"/>
      <inkml:brushProperty name="height" value="0.025" units="cm"/>
    </inkml:brush>
  </inkml:definitions>
  <inkml:trace contextRef="#ctx0" brushRef="#br0">0 1 24575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19.825"/>
    </inkml:context>
    <inkml:brush xml:id="br0">
      <inkml:brushProperty name="width" value="0.025" units="cm"/>
      <inkml:brushProperty name="height" value="0.025" units="cm"/>
    </inkml:brush>
  </inkml:definitions>
  <inkml:trace contextRef="#ctx0" brushRef="#br0">0 1 24575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18.888"/>
    </inkml:context>
    <inkml:brush xml:id="br0">
      <inkml:brushProperty name="width" value="0.025" units="cm"/>
      <inkml:brushProperty name="height" value="0.025" units="cm"/>
    </inkml:brush>
  </inkml:definitions>
  <inkml:trace contextRef="#ctx0" brushRef="#br0">0 0 24575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16.756"/>
    </inkml:context>
    <inkml:brush xml:id="br0">
      <inkml:brushProperty name="width" value="0.025" units="cm"/>
      <inkml:brushProperty name="height" value="0.025" units="cm"/>
    </inkml:brush>
  </inkml:definitions>
  <inkml:trace contextRef="#ctx0" brushRef="#br0">1 1 24575</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25T07:28:16.288"/>
    </inkml:context>
    <inkml:brush xml:id="br0">
      <inkml:brushProperty name="width" value="0.025" units="cm"/>
      <inkml:brushProperty name="height" value="0.025" units="cm"/>
    </inkml:brush>
  </inkml:definitions>
  <inkml:trace contextRef="#ctx0" brushRef="#br0">1 0 24575</inkml:trace>
</inkml:ink>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76792F92F1E04B9C52AE6C399F0C0B" ma:contentTypeVersion="11" ma:contentTypeDescription="Ustvari nov dokument." ma:contentTypeScope="" ma:versionID="f66ddcbd40cd3327f6665591265c86c9">
  <xsd:schema xmlns:xsd="http://www.w3.org/2001/XMLSchema" xmlns:xs="http://www.w3.org/2001/XMLSchema" xmlns:p="http://schemas.microsoft.com/office/2006/metadata/properties" xmlns:ns3="d6c6e6f4-944c-4ea9-aea2-677749465602" xmlns:ns4="c209968d-5129-4346-9c31-b2105f5b9a2f" targetNamespace="http://schemas.microsoft.com/office/2006/metadata/properties" ma:root="true" ma:fieldsID="c4abf3f4abf33640006cd0d7f888f378" ns3:_="" ns4:_="">
    <xsd:import namespace="d6c6e6f4-944c-4ea9-aea2-677749465602"/>
    <xsd:import namespace="c209968d-5129-4346-9c31-b2105f5b9a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6e6f4-944c-4ea9-aea2-677749465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09968d-5129-4346-9c31-b2105f5b9a2f"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6c6e6f4-944c-4ea9-aea2-6777494656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A57235-65DA-4706-9A82-534EA80E3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6e6f4-944c-4ea9-aea2-677749465602"/>
    <ds:schemaRef ds:uri="c209968d-5129-4346-9c31-b2105f5b9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15F58-EDA8-417B-876B-B546723373E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209968d-5129-4346-9c31-b2105f5b9a2f"/>
    <ds:schemaRef ds:uri="http://purl.org/dc/terms/"/>
    <ds:schemaRef ds:uri="http://schemas.openxmlformats.org/package/2006/metadata/core-properties"/>
    <ds:schemaRef ds:uri="d6c6e6f4-944c-4ea9-aea2-677749465602"/>
    <ds:schemaRef ds:uri="http://www.w3.org/XML/1998/namespace"/>
    <ds:schemaRef ds:uri="http://purl.org/dc/dcmitype/"/>
  </ds:schemaRefs>
</ds:datastoreItem>
</file>

<file path=customXml/itemProps3.xml><?xml version="1.0" encoding="utf-8"?>
<ds:datastoreItem xmlns:ds="http://schemas.openxmlformats.org/officeDocument/2006/customXml" ds:itemID="{1DE5FB6E-8F84-455C-8795-5E47CA22838C}">
  <ds:schemaRefs>
    <ds:schemaRef ds:uri="http://schemas.microsoft.com/sharepoint/v3/contenttype/forms"/>
  </ds:schemaRefs>
</ds:datastoreItem>
</file>

<file path=customXml/itemProps4.xml><?xml version="1.0" encoding="utf-8"?>
<ds:datastoreItem xmlns:ds="http://schemas.openxmlformats.org/officeDocument/2006/customXml" ds:itemID="{06A1960D-72DB-4AE7-8A1C-51EFC3FD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6</Pages>
  <Words>1320</Words>
  <Characters>7528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Medved Bregar</dc:creator>
  <cp:keywords/>
  <dc:description/>
  <cp:lastModifiedBy>Karina Medved Bregar</cp:lastModifiedBy>
  <cp:revision>46</cp:revision>
  <cp:lastPrinted>2023-02-20T12:40:00Z</cp:lastPrinted>
  <dcterms:created xsi:type="dcterms:W3CDTF">2023-02-20T12:54:00Z</dcterms:created>
  <dcterms:modified xsi:type="dcterms:W3CDTF">2023-02-27T11:52:00Z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0x0101000C76792F92F1E04B9C52AE6C399F0C0B</vt:lpwstr>
  </property>
</Properties>
</file>